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3C797580"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522164">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522A7C" w:rsidRPr="00522A7C">
        <w:rPr>
          <w:rFonts w:cs="Arial"/>
          <w:bCs/>
          <w:noProof w:val="0"/>
          <w:sz w:val="24"/>
          <w:lang w:val="en-US" w:eastAsia="ja-JP"/>
        </w:rPr>
        <w:t>R3-213743</w:t>
      </w:r>
    </w:p>
    <w:p w14:paraId="4332BCF4" w14:textId="3AA6D623" w:rsidR="00015561" w:rsidRPr="002E76D7" w:rsidRDefault="00945A08" w:rsidP="00246389">
      <w:pPr>
        <w:pStyle w:val="ac"/>
        <w:rPr>
          <w:b/>
          <w:bCs/>
          <w:color w:val="auto"/>
          <w:sz w:val="24"/>
          <w:lang w:val="en-US"/>
        </w:rPr>
      </w:pPr>
      <w:r w:rsidRPr="002E76D7">
        <w:rPr>
          <w:b/>
          <w:bCs/>
          <w:color w:val="auto"/>
          <w:sz w:val="24"/>
          <w:lang w:val="en-US"/>
        </w:rPr>
        <w:t xml:space="preserve">Online, </w:t>
      </w:r>
      <w:r w:rsidR="009F4AC6">
        <w:rPr>
          <w:b/>
          <w:bCs/>
          <w:color w:val="auto"/>
          <w:sz w:val="24"/>
          <w:lang w:val="en-US"/>
        </w:rPr>
        <w:t>1</w:t>
      </w:r>
      <w:r w:rsidR="00522164">
        <w:rPr>
          <w:b/>
          <w:bCs/>
          <w:color w:val="auto"/>
          <w:sz w:val="24"/>
          <w:lang w:val="en-US"/>
        </w:rPr>
        <w:t xml:space="preserve">6 </w:t>
      </w:r>
      <w:r w:rsidR="009F4AC6">
        <w:rPr>
          <w:b/>
          <w:bCs/>
          <w:color w:val="auto"/>
          <w:sz w:val="24"/>
          <w:lang w:val="en-US"/>
        </w:rPr>
        <w:t>- 2</w:t>
      </w:r>
      <w:r w:rsidR="00522A7C">
        <w:rPr>
          <w:b/>
          <w:bCs/>
          <w:color w:val="auto"/>
          <w:sz w:val="24"/>
          <w:lang w:val="en-US"/>
        </w:rPr>
        <w:t>6</w:t>
      </w:r>
      <w:r w:rsidR="00D930C3" w:rsidRPr="00D930C3">
        <w:rPr>
          <w:b/>
          <w:bCs/>
          <w:color w:val="auto"/>
          <w:sz w:val="24"/>
          <w:lang w:val="en-US"/>
        </w:rPr>
        <w:t xml:space="preserve"> </w:t>
      </w:r>
      <w:r w:rsidR="00522164">
        <w:rPr>
          <w:b/>
          <w:bCs/>
          <w:color w:val="auto"/>
          <w:sz w:val="24"/>
          <w:lang w:val="en-US"/>
        </w:rPr>
        <w:t>August</w:t>
      </w:r>
      <w:r w:rsidR="00D930C3"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C1256EA"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8A4C05">
        <w:rPr>
          <w:rFonts w:ascii="Arial" w:hAnsi="Arial" w:cs="Arial"/>
          <w:b/>
          <w:bCs/>
          <w:sz w:val="24"/>
          <w:lang w:val="en-US"/>
        </w:rPr>
        <w:t>22.2.2</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7AADF548"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A4C05">
        <w:rPr>
          <w:rFonts w:ascii="Arial" w:hAnsi="Arial" w:cs="Arial"/>
          <w:b/>
          <w:bCs/>
          <w:sz w:val="24"/>
          <w:lang w:val="en-US"/>
        </w:rPr>
        <w:t xml:space="preserve">Discussion on </w:t>
      </w:r>
      <w:r w:rsidR="00522164">
        <w:rPr>
          <w:rFonts w:ascii="Arial" w:hAnsi="Arial" w:cs="Arial"/>
          <w:b/>
          <w:bCs/>
          <w:sz w:val="24"/>
          <w:lang w:val="en-US"/>
        </w:rPr>
        <w:t xml:space="preserve">Group paging for </w:t>
      </w:r>
      <w:r w:rsidR="00C67735">
        <w:rPr>
          <w:rFonts w:ascii="Arial" w:hAnsi="Arial" w:cs="Arial"/>
          <w:b/>
          <w:bCs/>
          <w:sz w:val="24"/>
          <w:lang w:val="en-US"/>
        </w:rPr>
        <w:t>Multicast Session Activation</w:t>
      </w:r>
      <w:r w:rsidR="00B54814">
        <w:rPr>
          <w:rFonts w:ascii="Arial" w:hAnsi="Arial" w:cs="Arial"/>
          <w:b/>
          <w:bCs/>
          <w:sz w:val="24"/>
          <w:lang w:val="en-US"/>
        </w:rPr>
        <w:t xml:space="preserve"> Notification</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6B57C90" w14:textId="3D58DABE" w:rsidR="002405A7" w:rsidRPr="008D7F8B" w:rsidRDefault="002405A7" w:rsidP="00C67735">
      <w:pPr>
        <w:spacing w:after="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In RAN3#112e, it was agreed that:</w:t>
      </w:r>
    </w:p>
    <w:p w14:paraId="01D8E914" w14:textId="59A90EFF" w:rsidR="002405A7" w:rsidRPr="008D7F8B" w:rsidRDefault="002405A7" w:rsidP="002405A7">
      <w:pPr>
        <w:widowControl w:val="0"/>
        <w:spacing w:before="60" w:after="60"/>
        <w:ind w:leftChars="100" w:left="342" w:hanging="142"/>
        <w:rPr>
          <w:rFonts w:ascii="Arial" w:hAnsi="Arial" w:cs="Arial"/>
          <w:b/>
          <w:bCs/>
          <w:color w:val="00B050"/>
          <w:sz w:val="21"/>
          <w:szCs w:val="21"/>
        </w:rPr>
      </w:pPr>
      <w:r w:rsidRPr="008D7F8B">
        <w:rPr>
          <w:rFonts w:ascii="Arial" w:hAnsi="Arial" w:cs="Arial"/>
          <w:b/>
          <w:bCs/>
          <w:color w:val="00B050"/>
          <w:sz w:val="21"/>
          <w:szCs w:val="21"/>
        </w:rPr>
        <w:t>-</w:t>
      </w:r>
      <w:r w:rsidRPr="008D7F8B">
        <w:rPr>
          <w:rFonts w:ascii="Arial" w:hAnsi="Arial" w:cs="Arial"/>
          <w:b/>
          <w:bCs/>
          <w:color w:val="00B050"/>
          <w:sz w:val="21"/>
          <w:szCs w:val="21"/>
        </w:rPr>
        <w:tab/>
        <w:t>Introduce a new class 2 procedure for multicast MBS Group Paging. name and content FFS</w:t>
      </w:r>
    </w:p>
    <w:p w14:paraId="14CC6F5C" w14:textId="1D4C8BDB" w:rsidR="002405A7" w:rsidRPr="008D7F8B" w:rsidRDefault="002405A7" w:rsidP="00C67735">
      <w:pPr>
        <w:spacing w:after="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 xml:space="preserve">This paper discusses the </w:t>
      </w:r>
      <w:r w:rsidR="00A14A9D" w:rsidRPr="008D7F8B">
        <w:rPr>
          <w:rFonts w:ascii="Arial" w:eastAsiaTheme="minorEastAsia" w:hAnsi="Arial" w:cs="Arial"/>
          <w:sz w:val="21"/>
          <w:szCs w:val="21"/>
          <w:lang w:val="en-US" w:eastAsia="zh-CN"/>
        </w:rPr>
        <w:t>content</w:t>
      </w:r>
      <w:r w:rsidR="00256368">
        <w:rPr>
          <w:rFonts w:ascii="Arial" w:eastAsiaTheme="minorEastAsia" w:hAnsi="Arial" w:cs="Arial"/>
          <w:sz w:val="21"/>
          <w:szCs w:val="21"/>
          <w:lang w:val="en-US" w:eastAsia="zh-CN"/>
        </w:rPr>
        <w:t>s</w:t>
      </w:r>
      <w:r w:rsidRPr="008D7F8B">
        <w:rPr>
          <w:rFonts w:ascii="Arial" w:eastAsiaTheme="minorEastAsia" w:hAnsi="Arial" w:cs="Arial"/>
          <w:sz w:val="21"/>
          <w:szCs w:val="21"/>
          <w:lang w:val="en-US" w:eastAsia="zh-CN"/>
        </w:rPr>
        <w:t xml:space="preserve"> of the MBS group paging, including paging occasion, paging ID, paging area, and the potential impacts on NG, F1 and </w:t>
      </w:r>
      <w:proofErr w:type="spellStart"/>
      <w:r w:rsidRPr="008D7F8B">
        <w:rPr>
          <w:rFonts w:ascii="Arial" w:eastAsiaTheme="minorEastAsia" w:hAnsi="Arial" w:cs="Arial"/>
          <w:sz w:val="21"/>
          <w:szCs w:val="21"/>
          <w:lang w:val="en-US" w:eastAsia="zh-CN"/>
        </w:rPr>
        <w:t>Xn</w:t>
      </w:r>
      <w:proofErr w:type="spellEnd"/>
      <w:r w:rsidRPr="008D7F8B">
        <w:rPr>
          <w:rFonts w:ascii="Arial" w:eastAsiaTheme="minorEastAsia" w:hAnsi="Arial" w:cs="Arial"/>
          <w:sz w:val="21"/>
          <w:szCs w:val="21"/>
          <w:lang w:val="en-US" w:eastAsia="zh-CN"/>
        </w:rPr>
        <w:t xml:space="preserve"> interfaces. </w:t>
      </w:r>
    </w:p>
    <w:p w14:paraId="7D3FE11E" w14:textId="7EBFD9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07452643" w14:textId="6EFA1A6B" w:rsidR="00A14A9D" w:rsidRPr="008D7F8B" w:rsidRDefault="00A14A9D" w:rsidP="00A14A9D">
      <w:pPr>
        <w:spacing w:after="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 xml:space="preserve">In RAN2#114-e meeting, the following agreements were made </w:t>
      </w:r>
      <w:r w:rsidR="00B54814" w:rsidRPr="008D7F8B">
        <w:rPr>
          <w:rFonts w:ascii="Arial" w:eastAsiaTheme="minorEastAsia" w:hAnsi="Arial" w:cs="Arial"/>
          <w:sz w:val="21"/>
          <w:szCs w:val="21"/>
          <w:lang w:val="en-US" w:eastAsia="zh-CN"/>
        </w:rPr>
        <w:t>regarding</w:t>
      </w:r>
      <w:r w:rsidRPr="008D7F8B">
        <w:rPr>
          <w:rFonts w:ascii="Arial" w:eastAsiaTheme="minorEastAsia" w:hAnsi="Arial" w:cs="Arial"/>
          <w:sz w:val="21"/>
          <w:szCs w:val="21"/>
          <w:lang w:val="en-US" w:eastAsia="zh-CN"/>
        </w:rPr>
        <w:t xml:space="preserve"> multicast session activation</w:t>
      </w:r>
      <w:r w:rsidR="00B54814" w:rsidRPr="008D7F8B">
        <w:rPr>
          <w:rFonts w:ascii="Arial" w:eastAsiaTheme="minorEastAsia" w:hAnsi="Arial" w:cs="Arial"/>
          <w:sz w:val="21"/>
          <w:szCs w:val="21"/>
          <w:lang w:val="en-US" w:eastAsia="zh-CN"/>
        </w:rPr>
        <w:t xml:space="preserve"> notification</w:t>
      </w:r>
      <w:r w:rsidR="00C129F9">
        <w:rPr>
          <w:rFonts w:ascii="Arial" w:eastAsiaTheme="minorEastAsia" w:hAnsi="Arial" w:cs="Arial"/>
          <w:sz w:val="21"/>
          <w:szCs w:val="21"/>
          <w:lang w:val="en-US" w:eastAsia="zh-CN"/>
        </w:rPr>
        <w:t xml:space="preserve"> [1]</w:t>
      </w:r>
      <w:r w:rsidRPr="008D7F8B">
        <w:rPr>
          <w:rFonts w:ascii="Arial" w:eastAsiaTheme="minorEastAsia" w:hAnsi="Arial" w:cs="Arial"/>
          <w:sz w:val="21"/>
          <w:szCs w:val="21"/>
          <w:lang w:val="en-US" w:eastAsia="zh-CN"/>
        </w:rPr>
        <w:t xml:space="preserve">: </w:t>
      </w:r>
    </w:p>
    <w:tbl>
      <w:tblPr>
        <w:tblStyle w:val="afa"/>
        <w:tblW w:w="0" w:type="auto"/>
        <w:tblLook w:val="04A0" w:firstRow="1" w:lastRow="0" w:firstColumn="1" w:lastColumn="0" w:noHBand="0" w:noVBand="1"/>
      </w:tblPr>
      <w:tblGrid>
        <w:gridCol w:w="9855"/>
      </w:tblGrid>
      <w:tr w:rsidR="00A14A9D" w:rsidRPr="008D7F8B" w14:paraId="54E6E677" w14:textId="77777777" w:rsidTr="00A14A9D">
        <w:tc>
          <w:tcPr>
            <w:tcW w:w="9855" w:type="dxa"/>
          </w:tcPr>
          <w:p w14:paraId="49CB9339" w14:textId="77777777" w:rsidR="00A14A9D" w:rsidRPr="008D7F8B" w:rsidRDefault="00A14A9D" w:rsidP="00A14A9D">
            <w:pPr>
              <w:spacing w:after="0"/>
              <w:rPr>
                <w:rFonts w:ascii="Arial" w:eastAsiaTheme="minorEastAsia" w:hAnsi="Arial" w:cs="Arial"/>
                <w:i/>
                <w:iCs/>
                <w:sz w:val="21"/>
                <w:szCs w:val="21"/>
                <w:lang w:val="en-US" w:eastAsia="zh-CN"/>
              </w:rPr>
            </w:pPr>
            <w:r w:rsidRPr="008D7F8B">
              <w:rPr>
                <w:rFonts w:ascii="Arial" w:eastAsiaTheme="minorEastAsia" w:hAnsi="Arial" w:cs="Arial"/>
                <w:i/>
                <w:iCs/>
                <w:sz w:val="21"/>
                <w:szCs w:val="21"/>
                <w:lang w:val="en-US" w:eastAsia="zh-CN"/>
              </w:rPr>
              <w:t>For multicast activation notification (for supporting nodes):</w:t>
            </w:r>
          </w:p>
          <w:p w14:paraId="21DBBE96" w14:textId="7DABD4E3" w:rsidR="00A14A9D" w:rsidRPr="008D7F8B" w:rsidRDefault="00A14A9D" w:rsidP="00A14A9D">
            <w:pPr>
              <w:spacing w:after="0"/>
              <w:ind w:leftChars="100" w:left="200"/>
              <w:rPr>
                <w:rFonts w:ascii="Arial" w:eastAsiaTheme="minorEastAsia" w:hAnsi="Arial" w:cs="Arial"/>
                <w:i/>
                <w:iCs/>
                <w:sz w:val="21"/>
                <w:szCs w:val="21"/>
                <w:lang w:val="en-US" w:eastAsia="zh-CN"/>
              </w:rPr>
            </w:pPr>
            <w:r w:rsidRPr="008D7F8B">
              <w:rPr>
                <w:rFonts w:ascii="Arial" w:eastAsiaTheme="minorEastAsia" w:hAnsi="Arial" w:cs="Arial"/>
                <w:i/>
                <w:iCs/>
                <w:sz w:val="21"/>
                <w:szCs w:val="21"/>
                <w:lang w:val="en-US" w:eastAsia="zh-CN"/>
              </w:rPr>
              <w:t>- Confirm that we convey the MBS session ID in the notification.</w:t>
            </w:r>
          </w:p>
          <w:p w14:paraId="034A4FE0" w14:textId="2B2903E2" w:rsidR="00A14A9D" w:rsidRPr="008D7F8B" w:rsidRDefault="00A14A9D" w:rsidP="00A14A9D">
            <w:pPr>
              <w:spacing w:after="0"/>
              <w:ind w:leftChars="100" w:left="200"/>
              <w:rPr>
                <w:rFonts w:ascii="Arial" w:eastAsiaTheme="minorEastAsia" w:hAnsi="Arial" w:cs="Arial"/>
                <w:sz w:val="21"/>
                <w:szCs w:val="21"/>
                <w:lang w:val="en-US" w:eastAsia="zh-CN"/>
              </w:rPr>
            </w:pPr>
            <w:r w:rsidRPr="008D7F8B">
              <w:rPr>
                <w:rFonts w:ascii="Arial" w:eastAsiaTheme="minorEastAsia" w:hAnsi="Arial" w:cs="Arial"/>
                <w:i/>
                <w:iCs/>
                <w:sz w:val="21"/>
                <w:szCs w:val="21"/>
                <w:lang w:val="en-US" w:eastAsia="zh-CN"/>
              </w:rPr>
              <w:t>- Use of paging in all (legacy) PO with PRNTI is the baseline assumption (can still discuss other variants).</w:t>
            </w:r>
          </w:p>
        </w:tc>
      </w:tr>
    </w:tbl>
    <w:p w14:paraId="2E2B4145" w14:textId="023E8254" w:rsidR="007342FC" w:rsidRPr="008D7F8B" w:rsidRDefault="007342FC" w:rsidP="00A14A9D">
      <w:pPr>
        <w:spacing w:after="0"/>
        <w:rPr>
          <w:rFonts w:ascii="Arial" w:eastAsiaTheme="minorEastAsia" w:hAnsi="Arial" w:cs="Arial"/>
          <w:sz w:val="21"/>
          <w:szCs w:val="21"/>
          <w:lang w:val="en-US" w:eastAsia="zh-CN"/>
        </w:rPr>
      </w:pPr>
    </w:p>
    <w:p w14:paraId="474EB111" w14:textId="0401F02F" w:rsidR="00F873C1" w:rsidRPr="008D7F8B" w:rsidRDefault="00F873C1" w:rsidP="00F873C1">
      <w:pPr>
        <w:spacing w:after="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In TS 23.247</w:t>
      </w:r>
      <w:r w:rsidR="00C129F9">
        <w:rPr>
          <w:rFonts w:ascii="Arial" w:eastAsiaTheme="minorEastAsia" w:hAnsi="Arial" w:cs="Arial"/>
          <w:sz w:val="21"/>
          <w:szCs w:val="21"/>
          <w:lang w:val="en-US" w:eastAsia="zh-CN"/>
        </w:rPr>
        <w:t xml:space="preserve"> [2]</w:t>
      </w:r>
      <w:r w:rsidRPr="008D7F8B">
        <w:rPr>
          <w:rFonts w:ascii="Arial" w:eastAsiaTheme="minorEastAsia" w:hAnsi="Arial" w:cs="Arial"/>
          <w:sz w:val="21"/>
          <w:szCs w:val="21"/>
          <w:lang w:val="en-US" w:eastAsia="zh-CN"/>
        </w:rPr>
        <w:t>, section 7.2.5.2 shows the MBS session activation procedure.</w:t>
      </w:r>
    </w:p>
    <w:tbl>
      <w:tblPr>
        <w:tblStyle w:val="afa"/>
        <w:tblW w:w="0" w:type="auto"/>
        <w:shd w:val="pct5" w:color="auto" w:fill="auto"/>
        <w:tblLook w:val="04A0" w:firstRow="1" w:lastRow="0" w:firstColumn="1" w:lastColumn="0" w:noHBand="0" w:noVBand="1"/>
      </w:tblPr>
      <w:tblGrid>
        <w:gridCol w:w="9631"/>
      </w:tblGrid>
      <w:tr w:rsidR="00F873C1" w:rsidRPr="008D7F8B" w14:paraId="7BCFA776" w14:textId="77777777" w:rsidTr="00417BEF">
        <w:tc>
          <w:tcPr>
            <w:tcW w:w="9631" w:type="dxa"/>
            <w:shd w:val="pct5" w:color="auto" w:fill="auto"/>
          </w:tcPr>
          <w:bookmarkStart w:id="4" w:name="_MON_1688297288"/>
          <w:bookmarkEnd w:id="4"/>
          <w:p w14:paraId="30EBAE98" w14:textId="77777777" w:rsidR="00F873C1" w:rsidRPr="008D7F8B" w:rsidRDefault="00F873C1" w:rsidP="00417BEF">
            <w:pPr>
              <w:pStyle w:val="TH"/>
              <w:rPr>
                <w:rFonts w:cs="Arial"/>
                <w:sz w:val="21"/>
                <w:szCs w:val="21"/>
              </w:rPr>
            </w:pPr>
            <w:r w:rsidRPr="008D7F8B">
              <w:rPr>
                <w:rFonts w:cs="Arial"/>
                <w:sz w:val="21"/>
                <w:szCs w:val="21"/>
              </w:rPr>
              <w:object w:dxaOrig="7655" w:dyaOrig="2974" w14:anchorId="07FB1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35pt" o:ole="">
                  <v:imagedata r:id="rId11" o:title=""/>
                </v:shape>
                <o:OLEObject Type="Embed" ProgID="Word.Picture.8" ShapeID="_x0000_i1025" DrawAspect="Content" ObjectID="_1689752439" r:id="rId12"/>
              </w:object>
            </w:r>
          </w:p>
          <w:p w14:paraId="5C95D9C1" w14:textId="77777777" w:rsidR="00F873C1" w:rsidRPr="008D7F8B" w:rsidRDefault="00F873C1" w:rsidP="00417BEF">
            <w:pPr>
              <w:pStyle w:val="TF"/>
              <w:rPr>
                <w:rFonts w:cs="Arial"/>
                <w:sz w:val="21"/>
                <w:szCs w:val="21"/>
                <w:lang w:val="en-US"/>
              </w:rPr>
            </w:pPr>
            <w:r w:rsidRPr="008D7F8B">
              <w:rPr>
                <w:rFonts w:cs="Arial"/>
                <w:sz w:val="21"/>
                <w:szCs w:val="21"/>
              </w:rPr>
              <w:t xml:space="preserve">Figure </w:t>
            </w:r>
            <w:r w:rsidRPr="008D7F8B">
              <w:rPr>
                <w:rFonts w:cs="Arial"/>
                <w:sz w:val="21"/>
                <w:szCs w:val="21"/>
                <w:lang w:eastAsia="zh-CN"/>
              </w:rPr>
              <w:t>7.2.5.2</w:t>
            </w:r>
            <w:r w:rsidRPr="008D7F8B">
              <w:rPr>
                <w:rFonts w:cs="Arial"/>
                <w:sz w:val="21"/>
                <w:szCs w:val="21"/>
                <w:lang w:val="en-US"/>
              </w:rPr>
              <w:t>-1</w:t>
            </w:r>
            <w:r w:rsidRPr="008D7F8B">
              <w:rPr>
                <w:rFonts w:cs="Arial"/>
                <w:sz w:val="21"/>
                <w:szCs w:val="21"/>
              </w:rPr>
              <w:t xml:space="preserve">: </w:t>
            </w:r>
            <w:r w:rsidRPr="008D7F8B">
              <w:rPr>
                <w:rFonts w:cs="Arial"/>
                <w:sz w:val="21"/>
                <w:szCs w:val="21"/>
                <w:lang w:val="en-US"/>
              </w:rPr>
              <w:t>MBS session activation procedure</w:t>
            </w:r>
          </w:p>
        </w:tc>
      </w:tr>
      <w:tr w:rsidR="00F873C1" w:rsidRPr="008D7F8B" w14:paraId="40311419" w14:textId="77777777" w:rsidTr="00417BEF">
        <w:tc>
          <w:tcPr>
            <w:tcW w:w="9631" w:type="dxa"/>
            <w:shd w:val="pct5" w:color="auto" w:fill="auto"/>
          </w:tcPr>
          <w:p w14:paraId="68585EB7" w14:textId="77777777" w:rsidR="00F873C1" w:rsidRPr="008D7F8B" w:rsidRDefault="00F873C1" w:rsidP="00417BEF">
            <w:pPr>
              <w:pStyle w:val="B1"/>
              <w:spacing w:after="0"/>
              <w:rPr>
                <w:rFonts w:ascii="Arial" w:hAnsi="Arial" w:cs="Arial"/>
                <w:sz w:val="21"/>
                <w:szCs w:val="21"/>
                <w:lang w:eastAsia="zh-CN"/>
              </w:rPr>
            </w:pPr>
            <w:r w:rsidRPr="008D7F8B">
              <w:rPr>
                <w:rFonts w:ascii="Arial" w:hAnsi="Arial" w:cs="Arial"/>
                <w:sz w:val="21"/>
                <w:szCs w:val="21"/>
                <w:lang w:eastAsia="zh-CN"/>
              </w:rPr>
              <w:t>5.</w:t>
            </w:r>
            <w:r w:rsidRPr="008D7F8B">
              <w:rPr>
                <w:rFonts w:ascii="Arial" w:hAnsi="Arial" w:cs="Arial"/>
                <w:sz w:val="21"/>
                <w:szCs w:val="21"/>
                <w:lang w:eastAsia="zh-CN"/>
              </w:rPr>
              <w:tab/>
              <w:t xml:space="preserve">[Optional] If AMF determines that there are any UEs in CM-IDLE state and involved in the MBS Session, and AMF figures out the paging area considering all the UE(s), which need be paged. The AMF sends a paging request message to the NG-RAN node(s) belonging to this </w:t>
            </w:r>
            <w:r w:rsidRPr="008D7F8B">
              <w:rPr>
                <w:rFonts w:ascii="Arial" w:hAnsi="Arial" w:cs="Arial"/>
                <w:sz w:val="21"/>
                <w:szCs w:val="21"/>
                <w:highlight w:val="yellow"/>
                <w:lang w:eastAsia="zh-CN"/>
              </w:rPr>
              <w:t>Paging Area with the TMGI</w:t>
            </w:r>
            <w:r w:rsidRPr="008D7F8B">
              <w:rPr>
                <w:rFonts w:ascii="Arial" w:hAnsi="Arial" w:cs="Arial"/>
                <w:sz w:val="21"/>
                <w:szCs w:val="21"/>
                <w:lang w:eastAsia="zh-CN"/>
              </w:rPr>
              <w:t xml:space="preserve"> as the identifier to be paged if the related NG-RAN node(s) support the MBS session.</w:t>
            </w:r>
          </w:p>
          <w:p w14:paraId="21366E45" w14:textId="77777777" w:rsidR="00F873C1" w:rsidRPr="008D7F8B" w:rsidRDefault="00F873C1" w:rsidP="00417BEF">
            <w:pPr>
              <w:pStyle w:val="NO"/>
              <w:spacing w:after="0"/>
              <w:rPr>
                <w:rFonts w:ascii="Arial" w:hAnsi="Arial" w:cs="Arial"/>
                <w:sz w:val="21"/>
                <w:szCs w:val="21"/>
                <w:lang w:eastAsia="zh-CN"/>
              </w:rPr>
            </w:pPr>
            <w:r w:rsidRPr="008D7F8B">
              <w:rPr>
                <w:rFonts w:ascii="Arial" w:hAnsi="Arial" w:cs="Arial"/>
                <w:sz w:val="21"/>
                <w:szCs w:val="21"/>
                <w:lang w:eastAsia="zh-CN"/>
              </w:rPr>
              <w:t>NOTE 1:</w:t>
            </w:r>
            <w:r w:rsidRPr="008D7F8B">
              <w:rPr>
                <w:rFonts w:ascii="Arial" w:hAnsi="Arial" w:cs="Arial"/>
                <w:sz w:val="21"/>
                <w:szCs w:val="21"/>
                <w:lang w:eastAsia="zh-CN"/>
              </w:rPr>
              <w:tab/>
              <w:t>The details of the paging are specified by the RAN WGs.</w:t>
            </w:r>
          </w:p>
        </w:tc>
      </w:tr>
    </w:tbl>
    <w:p w14:paraId="0D7074A8" w14:textId="15BA56C3" w:rsidR="00A14A9D" w:rsidRPr="008D7F8B" w:rsidRDefault="00A14A9D" w:rsidP="00A14A9D">
      <w:pPr>
        <w:spacing w:after="0"/>
        <w:rPr>
          <w:rFonts w:ascii="Arial" w:eastAsiaTheme="minorEastAsia" w:hAnsi="Arial" w:cs="Arial"/>
          <w:sz w:val="21"/>
          <w:szCs w:val="21"/>
          <w:lang w:val="en-US" w:eastAsia="zh-CN"/>
        </w:rPr>
      </w:pPr>
    </w:p>
    <w:p w14:paraId="289F28D2" w14:textId="42844A5D" w:rsidR="00F873C1" w:rsidRPr="008D7F8B" w:rsidRDefault="00F873C1" w:rsidP="007342FC">
      <w:pPr>
        <w:spacing w:before="60" w:after="120"/>
        <w:ind w:left="1370" w:hangingChars="650" w:hanging="1370"/>
        <w:rPr>
          <w:rFonts w:ascii="Arial" w:eastAsiaTheme="minorEastAsia" w:hAnsi="Arial" w:cs="Arial"/>
          <w:b/>
          <w:bCs/>
          <w:sz w:val="21"/>
          <w:szCs w:val="21"/>
          <w:lang w:val="en-US" w:eastAsia="zh-CN"/>
        </w:rPr>
      </w:pPr>
      <w:r w:rsidRPr="008D7F8B">
        <w:rPr>
          <w:rFonts w:ascii="Arial" w:eastAsiaTheme="minorEastAsia" w:hAnsi="Arial" w:cs="Arial"/>
          <w:b/>
          <w:bCs/>
          <w:sz w:val="21"/>
          <w:szCs w:val="21"/>
          <w:lang w:val="en-US" w:eastAsia="zh-CN"/>
        </w:rPr>
        <w:t xml:space="preserve">Observation 1: </w:t>
      </w:r>
      <w:r w:rsidR="007342FC" w:rsidRPr="008D7F8B">
        <w:rPr>
          <w:rFonts w:ascii="Arial" w:eastAsiaTheme="minorEastAsia" w:hAnsi="Arial" w:cs="Arial"/>
          <w:b/>
          <w:bCs/>
          <w:sz w:val="21"/>
          <w:szCs w:val="21"/>
          <w:lang w:val="en-US" w:eastAsia="zh-CN"/>
        </w:rPr>
        <w:t>Both SA2 and RAN2 agreed that using MBS session ID as the paging ID for multicast session activation notification.</w:t>
      </w:r>
    </w:p>
    <w:p w14:paraId="6825A6FA" w14:textId="09731D39" w:rsidR="007342FC" w:rsidRPr="008D7F8B" w:rsidRDefault="007342FC" w:rsidP="007342FC">
      <w:pPr>
        <w:spacing w:after="12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 xml:space="preserve">According to the SA2 and RAN2 agreements, the MBS session ID should be included in the MBS group paging message. </w:t>
      </w:r>
    </w:p>
    <w:p w14:paraId="2653CA85" w14:textId="04F48693" w:rsidR="007342FC" w:rsidRPr="008D7F8B" w:rsidRDefault="007342FC" w:rsidP="007342FC">
      <w:pPr>
        <w:pStyle w:val="Proposal"/>
        <w:rPr>
          <w:rFonts w:eastAsiaTheme="minorEastAsia" w:cs="Arial"/>
          <w:sz w:val="21"/>
          <w:szCs w:val="21"/>
          <w:lang w:val="en-US"/>
        </w:rPr>
      </w:pPr>
      <w:r w:rsidRPr="008D7F8B">
        <w:rPr>
          <w:rFonts w:eastAsiaTheme="minorEastAsia" w:cs="Arial"/>
          <w:sz w:val="21"/>
          <w:szCs w:val="21"/>
          <w:lang w:val="en-US"/>
        </w:rPr>
        <w:t xml:space="preserve">The MBS session ID is included in the </w:t>
      </w:r>
      <w:r w:rsidR="006B070D">
        <w:rPr>
          <w:rFonts w:eastAsiaTheme="minorEastAsia" w:cs="Arial"/>
          <w:sz w:val="21"/>
          <w:szCs w:val="21"/>
          <w:lang w:val="en-US"/>
        </w:rPr>
        <w:t xml:space="preserve">NGAP </w:t>
      </w:r>
      <w:r w:rsidRPr="008D7F8B">
        <w:rPr>
          <w:rFonts w:eastAsiaTheme="minorEastAsia" w:cs="Arial"/>
          <w:sz w:val="21"/>
          <w:szCs w:val="21"/>
          <w:lang w:val="en-US"/>
        </w:rPr>
        <w:t xml:space="preserve">MBS group paging message.  </w:t>
      </w:r>
    </w:p>
    <w:p w14:paraId="3B54C281" w14:textId="77777777" w:rsidR="008D7F8B" w:rsidRPr="008D7F8B" w:rsidRDefault="008D7F8B" w:rsidP="008D7F8B">
      <w:pPr>
        <w:spacing w:after="12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lastRenderedPageBreak/>
        <w:t>However, for the MBS non-supporting nodes, using MBS Session ID is not feasible and non-backwards compatible. Regarding group notification for MBS non-supporting nodes, there are two solutions:</w:t>
      </w:r>
    </w:p>
    <w:p w14:paraId="3DB6A9E7" w14:textId="77777777" w:rsidR="008D7F8B" w:rsidRPr="008D7F8B" w:rsidRDefault="008D7F8B" w:rsidP="008D7F8B">
      <w:pPr>
        <w:pStyle w:val="B1"/>
        <w:spacing w:after="60"/>
        <w:rPr>
          <w:rFonts w:ascii="Arial" w:hAnsi="Arial" w:cs="Arial"/>
          <w:sz w:val="21"/>
          <w:szCs w:val="21"/>
          <w:lang w:eastAsia="ko-KR"/>
        </w:rPr>
      </w:pPr>
      <w:r w:rsidRPr="008D7F8B">
        <w:rPr>
          <w:rFonts w:ascii="Arial" w:hAnsi="Arial" w:cs="Arial"/>
          <w:sz w:val="21"/>
          <w:szCs w:val="21"/>
          <w:lang w:eastAsia="ko-KR"/>
        </w:rPr>
        <w:t>-</w:t>
      </w:r>
      <w:r w:rsidRPr="008D7F8B">
        <w:rPr>
          <w:rFonts w:ascii="Arial" w:hAnsi="Arial" w:cs="Arial"/>
          <w:sz w:val="21"/>
          <w:szCs w:val="21"/>
          <w:lang w:eastAsia="ko-KR"/>
        </w:rPr>
        <w:tab/>
        <w:t xml:space="preserve">Solution 1: Using legacy individual paging </w:t>
      </w:r>
      <w:proofErr w:type="gramStart"/>
      <w:r w:rsidRPr="008D7F8B">
        <w:rPr>
          <w:rFonts w:ascii="Arial" w:hAnsi="Arial" w:cs="Arial"/>
          <w:sz w:val="21"/>
          <w:szCs w:val="21"/>
          <w:lang w:eastAsia="ko-KR"/>
        </w:rPr>
        <w:t>i.e.</w:t>
      </w:r>
      <w:proofErr w:type="gramEnd"/>
      <w:r w:rsidRPr="008D7F8B">
        <w:rPr>
          <w:rFonts w:ascii="Arial" w:hAnsi="Arial" w:cs="Arial"/>
          <w:sz w:val="21"/>
          <w:szCs w:val="21"/>
          <w:lang w:eastAsia="ko-KR"/>
        </w:rPr>
        <w:t xml:space="preserve"> using UE 5G-S-TMSI.</w:t>
      </w:r>
    </w:p>
    <w:p w14:paraId="23A0D0FF" w14:textId="77777777" w:rsidR="008D7F8B" w:rsidRPr="008D7F8B" w:rsidRDefault="008D7F8B" w:rsidP="008D7F8B">
      <w:pPr>
        <w:pStyle w:val="B1"/>
        <w:spacing w:after="60"/>
        <w:rPr>
          <w:rFonts w:ascii="Arial" w:hAnsi="Arial" w:cs="Arial"/>
          <w:sz w:val="21"/>
          <w:szCs w:val="21"/>
          <w:lang w:eastAsia="ko-KR"/>
        </w:rPr>
      </w:pPr>
      <w:r w:rsidRPr="008D7F8B">
        <w:rPr>
          <w:rFonts w:ascii="Arial" w:hAnsi="Arial" w:cs="Arial"/>
          <w:sz w:val="21"/>
          <w:szCs w:val="21"/>
          <w:lang w:eastAsia="ko-KR"/>
        </w:rPr>
        <w:t>-</w:t>
      </w:r>
      <w:r w:rsidRPr="008D7F8B">
        <w:rPr>
          <w:rFonts w:ascii="Arial" w:hAnsi="Arial" w:cs="Arial"/>
          <w:sz w:val="21"/>
          <w:szCs w:val="21"/>
          <w:lang w:eastAsia="ko-KR"/>
        </w:rPr>
        <w:tab/>
        <w:t>Solution 2: Using group paging with per multicast session S-TMSI.</w:t>
      </w:r>
    </w:p>
    <w:p w14:paraId="6B7E8473" w14:textId="38ABA254" w:rsidR="008D7F8B" w:rsidRPr="008D7F8B" w:rsidRDefault="008D7F8B" w:rsidP="008D7F8B">
      <w:pPr>
        <w:spacing w:after="120"/>
        <w:rPr>
          <w:rFonts w:ascii="Arial" w:eastAsiaTheme="minorEastAsia" w:hAnsi="Arial" w:cs="Arial"/>
          <w:sz w:val="21"/>
          <w:szCs w:val="21"/>
          <w:lang w:val="en-US" w:eastAsia="zh-CN"/>
        </w:rPr>
      </w:pPr>
      <w:r w:rsidRPr="008D7F8B">
        <w:rPr>
          <w:rFonts w:ascii="Arial" w:eastAsiaTheme="minorEastAsia" w:hAnsi="Arial" w:cs="Arial"/>
          <w:sz w:val="21"/>
          <w:szCs w:val="21"/>
          <w:lang w:val="en-US" w:eastAsia="zh-CN"/>
        </w:rPr>
        <w:t xml:space="preserve">In solution 2, a S-TMSI is allocated per multicast session by core network and sends to UE in NAS message. When MBS non-supporting gNB receives the paging message, the gNB just calculates the PO as usual using the S-TMSI of the multicast session and forwards the paging message to UE. The solution 2 is back forwards compatible with legacy MBS non-supporting gNB. However, solution 2 relies on SA2 that whether 5GC can allocates S-TMSI per multicast session. </w:t>
      </w:r>
    </w:p>
    <w:p w14:paraId="6FAC2A5C" w14:textId="7A1C9B05" w:rsidR="008D7F8B" w:rsidRPr="008D7F8B" w:rsidRDefault="008D7F8B" w:rsidP="008D7F8B">
      <w:pPr>
        <w:pStyle w:val="Proposal"/>
        <w:rPr>
          <w:rFonts w:eastAsiaTheme="minorEastAsia" w:cs="Arial"/>
          <w:sz w:val="21"/>
          <w:szCs w:val="21"/>
          <w:lang w:val="en-US"/>
        </w:rPr>
      </w:pPr>
      <w:r w:rsidRPr="008D7F8B">
        <w:rPr>
          <w:rFonts w:eastAsiaTheme="minorEastAsia" w:cs="Arial"/>
          <w:sz w:val="21"/>
          <w:szCs w:val="21"/>
          <w:lang w:val="en-US"/>
        </w:rPr>
        <w:t xml:space="preserve">RAN3 assume the legacy per-UE paging is </w:t>
      </w:r>
      <w:r w:rsidR="00764A3E">
        <w:rPr>
          <w:rFonts w:eastAsiaTheme="minorEastAsia" w:cs="Arial"/>
          <w:sz w:val="21"/>
          <w:szCs w:val="21"/>
          <w:lang w:val="en-US"/>
        </w:rPr>
        <w:t xml:space="preserve">used for </w:t>
      </w:r>
      <w:r w:rsidRPr="008D7F8B">
        <w:rPr>
          <w:rFonts w:eastAsiaTheme="minorEastAsia" w:cs="Arial"/>
          <w:sz w:val="21"/>
          <w:szCs w:val="21"/>
          <w:lang w:val="en-US"/>
        </w:rPr>
        <w:t>the MBS non-supporting node.</w:t>
      </w:r>
    </w:p>
    <w:p w14:paraId="78EFE9D0" w14:textId="54ACDB25" w:rsidR="00764A3E" w:rsidRPr="00764A3E" w:rsidRDefault="00764A3E" w:rsidP="00764A3E">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RAN2 agreed that u</w:t>
      </w:r>
      <w:r w:rsidRPr="00764A3E">
        <w:rPr>
          <w:rFonts w:ascii="Arial" w:eastAsiaTheme="minorEastAsia" w:hAnsi="Arial" w:cs="Arial"/>
          <w:sz w:val="21"/>
          <w:szCs w:val="21"/>
          <w:lang w:val="en-US" w:eastAsia="zh-CN"/>
        </w:rPr>
        <w:t xml:space="preserve">se of paging in all (legacy) PO with PRNTI is the baseline assumption </w:t>
      </w:r>
      <w:r>
        <w:rPr>
          <w:rFonts w:ascii="Arial" w:eastAsiaTheme="minorEastAsia" w:hAnsi="Arial" w:cs="Arial"/>
          <w:sz w:val="21"/>
          <w:szCs w:val="21"/>
          <w:lang w:val="en-US" w:eastAsia="zh-CN"/>
        </w:rPr>
        <w:t>but the other variants are not excluded. T</w:t>
      </w:r>
      <w:r w:rsidRPr="00764A3E">
        <w:rPr>
          <w:rFonts w:ascii="Arial" w:eastAsiaTheme="minorEastAsia" w:hAnsi="Arial" w:cs="Arial"/>
          <w:sz w:val="21"/>
          <w:szCs w:val="21"/>
          <w:lang w:val="en-US" w:eastAsia="zh-CN"/>
        </w:rPr>
        <w:t xml:space="preserve">here are two solutions for paging occasion: dedicated paging occasion or common paging occasion with unicast. </w:t>
      </w:r>
    </w:p>
    <w:p w14:paraId="26E9CEBE" w14:textId="77777777" w:rsidR="00764A3E" w:rsidRPr="00C31052" w:rsidRDefault="00764A3E" w:rsidP="00764A3E">
      <w:pPr>
        <w:pStyle w:val="Proposal"/>
        <w:numPr>
          <w:ilvl w:val="0"/>
          <w:numId w:val="0"/>
        </w:numPr>
        <w:ind w:left="1304" w:hanging="1304"/>
        <w:rPr>
          <w:rFonts w:eastAsiaTheme="minorEastAsia"/>
          <w:lang w:val="en-US"/>
        </w:rPr>
      </w:pPr>
      <w:r w:rsidRPr="00C31052">
        <w:rPr>
          <w:rFonts w:eastAsiaTheme="minorEastAsia" w:hint="eastAsia"/>
          <w:lang w:val="en-US"/>
        </w:rPr>
        <w:t>S</w:t>
      </w:r>
      <w:r w:rsidRPr="00C31052">
        <w:rPr>
          <w:rFonts w:eastAsiaTheme="minorEastAsia"/>
          <w:lang w:val="en-US"/>
        </w:rPr>
        <w:t>olution 1: Dedicated Paging Occasion for Group Notification</w:t>
      </w:r>
    </w:p>
    <w:p w14:paraId="72AD245D" w14:textId="77777777" w:rsidR="00764A3E" w:rsidRP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hint="eastAsia"/>
          <w:sz w:val="21"/>
          <w:szCs w:val="21"/>
          <w:lang w:val="en-US" w:eastAsia="zh-CN"/>
        </w:rPr>
        <w:t>I</w:t>
      </w:r>
      <w:r w:rsidRPr="00764A3E">
        <w:rPr>
          <w:rFonts w:ascii="Arial" w:eastAsiaTheme="minorEastAsia" w:hAnsi="Arial" w:cs="Arial"/>
          <w:sz w:val="21"/>
          <w:szCs w:val="21"/>
          <w:lang w:val="en-US" w:eastAsia="zh-CN"/>
        </w:rPr>
        <w:t>n this solution, a dedicated paging occasion is used for group notification per multicast session. The group paging occasion may be calculated by group ID (</w:t>
      </w:r>
      <w:proofErr w:type="gramStart"/>
      <w:r w:rsidRPr="00764A3E">
        <w:rPr>
          <w:rFonts w:ascii="Arial" w:eastAsiaTheme="minorEastAsia" w:hAnsi="Arial" w:cs="Arial"/>
          <w:sz w:val="21"/>
          <w:szCs w:val="21"/>
          <w:lang w:val="en-US" w:eastAsia="zh-CN"/>
        </w:rPr>
        <w:t>e.g.</w:t>
      </w:r>
      <w:proofErr w:type="gramEnd"/>
      <w:r w:rsidRPr="00764A3E">
        <w:rPr>
          <w:rFonts w:ascii="Arial" w:eastAsiaTheme="minorEastAsia" w:hAnsi="Arial" w:cs="Arial"/>
          <w:sz w:val="21"/>
          <w:szCs w:val="21"/>
          <w:lang w:val="en-US" w:eastAsia="zh-CN"/>
        </w:rPr>
        <w:t xml:space="preserve"> MBS Session ID), DRX cycle of the multicast session. If there are multiple sessions, the UE needs to monitor multiple group POs and unicast PO per DRX cycle. One of drawbacks of the solution is that it increases UE power consumption. Another drawback is this solution will cause RACH collision due to all related UE reacts the group notification simultaneously. While the advantage of this solution is that it can reduce signalling overhead sufficiently. </w:t>
      </w:r>
    </w:p>
    <w:p w14:paraId="7758FFB7" w14:textId="77777777" w:rsidR="00764A3E" w:rsidRDefault="00764A3E" w:rsidP="00764A3E">
      <w:pPr>
        <w:pStyle w:val="Proposal"/>
        <w:numPr>
          <w:ilvl w:val="0"/>
          <w:numId w:val="0"/>
        </w:numPr>
        <w:ind w:left="1304" w:hanging="1304"/>
        <w:rPr>
          <w:rFonts w:eastAsiaTheme="minorEastAsia"/>
          <w:lang w:val="en-US"/>
        </w:rPr>
      </w:pPr>
      <w:r w:rsidRPr="00C31052">
        <w:rPr>
          <w:rFonts w:eastAsiaTheme="minorEastAsia" w:hint="eastAsia"/>
          <w:lang w:val="en-US"/>
        </w:rPr>
        <w:t>S</w:t>
      </w:r>
      <w:r w:rsidRPr="00C31052">
        <w:rPr>
          <w:rFonts w:eastAsiaTheme="minorEastAsia"/>
          <w:lang w:val="en-US"/>
        </w:rPr>
        <w:t xml:space="preserve">olution </w:t>
      </w:r>
      <w:r>
        <w:rPr>
          <w:rFonts w:eastAsiaTheme="minorEastAsia"/>
          <w:lang w:val="en-US"/>
        </w:rPr>
        <w:t>2</w:t>
      </w:r>
      <w:r w:rsidRPr="00C31052">
        <w:rPr>
          <w:rFonts w:eastAsiaTheme="minorEastAsia"/>
          <w:lang w:val="en-US"/>
        </w:rPr>
        <w:t xml:space="preserve">: </w:t>
      </w:r>
      <w:r>
        <w:rPr>
          <w:rFonts w:eastAsiaTheme="minorEastAsia"/>
          <w:lang w:val="en-US"/>
        </w:rPr>
        <w:t xml:space="preserve">Common Paging Occasion with unicast </w:t>
      </w:r>
    </w:p>
    <w:p w14:paraId="2C56FA1B" w14:textId="77777777" w:rsidR="00764A3E" w:rsidRP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hint="eastAsia"/>
          <w:sz w:val="21"/>
          <w:szCs w:val="21"/>
          <w:lang w:val="en-US" w:eastAsia="zh-CN"/>
        </w:rPr>
        <w:t>I</w:t>
      </w:r>
      <w:r w:rsidRPr="00764A3E">
        <w:rPr>
          <w:rFonts w:ascii="Arial" w:eastAsiaTheme="minorEastAsia" w:hAnsi="Arial" w:cs="Arial"/>
          <w:sz w:val="21"/>
          <w:szCs w:val="21"/>
          <w:lang w:val="en-US" w:eastAsia="zh-CN"/>
        </w:rPr>
        <w:t xml:space="preserve">n this solution, the group notification uses the unicast </w:t>
      </w:r>
      <w:proofErr w:type="gramStart"/>
      <w:r w:rsidRPr="00764A3E">
        <w:rPr>
          <w:rFonts w:ascii="Arial" w:eastAsiaTheme="minorEastAsia" w:hAnsi="Arial" w:cs="Arial"/>
          <w:sz w:val="21"/>
          <w:szCs w:val="21"/>
          <w:lang w:val="en-US" w:eastAsia="zh-CN"/>
        </w:rPr>
        <w:t>PO</w:t>
      </w:r>
      <w:proofErr w:type="gramEnd"/>
      <w:r w:rsidRPr="00764A3E">
        <w:rPr>
          <w:rFonts w:ascii="Arial" w:eastAsiaTheme="minorEastAsia" w:hAnsi="Arial" w:cs="Arial"/>
          <w:sz w:val="21"/>
          <w:szCs w:val="21"/>
          <w:lang w:val="en-US" w:eastAsia="zh-CN"/>
        </w:rPr>
        <w:t xml:space="preserve"> and the group ID is added in the paging message. The UE only needs to monitor the unicast PO as legacy, and then the main advantage of this solution is that it will not increase UE power consumption. And the is no RACH collision issue since the related UEs are paged in a distributed way. The main drawback is that the solution may increase large signalling overhead. </w:t>
      </w:r>
    </w:p>
    <w:p w14:paraId="1FC5A392" w14:textId="699235F4" w:rsidR="00764A3E" w:rsidRDefault="00764A3E" w:rsidP="00764A3E">
      <w:pPr>
        <w:spacing w:after="120"/>
        <w:rPr>
          <w:rFonts w:ascii="Arial" w:eastAsiaTheme="minorEastAsia" w:hAnsi="Arial" w:cs="Arial"/>
          <w:sz w:val="21"/>
          <w:szCs w:val="21"/>
          <w:lang w:val="en-US" w:eastAsia="zh-CN"/>
        </w:rPr>
      </w:pPr>
      <w:r w:rsidRPr="00764A3E">
        <w:rPr>
          <w:rFonts w:ascii="Arial" w:eastAsiaTheme="minorEastAsia" w:hAnsi="Arial" w:cs="Arial"/>
          <w:sz w:val="21"/>
          <w:szCs w:val="21"/>
          <w:lang w:val="en-US" w:eastAsia="zh-CN"/>
        </w:rPr>
        <w:t xml:space="preserve">However, </w:t>
      </w:r>
      <w:r>
        <w:rPr>
          <w:rFonts w:ascii="Arial" w:eastAsiaTheme="minorEastAsia" w:hAnsi="Arial" w:cs="Arial"/>
          <w:sz w:val="21"/>
          <w:szCs w:val="21"/>
          <w:lang w:val="en-US" w:eastAsia="zh-CN"/>
        </w:rPr>
        <w:t>compared to the legacy paging, using MBS session ID instead of UE IDs reduces the signalling overhead already due to the size of MBS session ID is much small</w:t>
      </w:r>
      <w:r>
        <w:rPr>
          <w:rFonts w:ascii="Arial" w:eastAsiaTheme="minorEastAsia" w:hAnsi="Arial" w:cs="Arial" w:hint="eastAsia"/>
          <w:sz w:val="21"/>
          <w:szCs w:val="21"/>
          <w:lang w:val="en-US" w:eastAsia="zh-CN"/>
        </w:rPr>
        <w:t>er</w:t>
      </w:r>
      <w:r>
        <w:rPr>
          <w:rFonts w:ascii="Arial" w:eastAsiaTheme="minorEastAsia" w:hAnsi="Arial" w:cs="Arial"/>
          <w:sz w:val="21"/>
          <w:szCs w:val="21"/>
          <w:lang w:val="en-US" w:eastAsia="zh-CN"/>
        </w:rPr>
        <w:t xml:space="preserve"> that UE IDs which is </w:t>
      </w:r>
      <w:proofErr w:type="gramStart"/>
      <w:r>
        <w:rPr>
          <w:rFonts w:ascii="Arial" w:eastAsiaTheme="minorEastAsia" w:hAnsi="Arial" w:cs="Arial"/>
          <w:sz w:val="21"/>
          <w:szCs w:val="21"/>
          <w:lang w:val="en-US" w:eastAsia="zh-CN"/>
        </w:rPr>
        <w:t>the  number</w:t>
      </w:r>
      <w:proofErr w:type="gramEnd"/>
      <w:r>
        <w:rPr>
          <w:rFonts w:ascii="Arial" w:eastAsiaTheme="minorEastAsia" w:hAnsi="Arial" w:cs="Arial"/>
          <w:sz w:val="21"/>
          <w:szCs w:val="21"/>
          <w:lang w:val="en-US" w:eastAsia="zh-CN"/>
        </w:rPr>
        <w:t xml:space="preserve"> of UEs multiplexing the length of UE ID. And</w:t>
      </w:r>
      <w:r w:rsidRPr="00764A3E">
        <w:rPr>
          <w:rFonts w:ascii="Arial" w:eastAsiaTheme="minorEastAsia" w:hAnsi="Arial" w:cs="Arial"/>
          <w:sz w:val="21"/>
          <w:szCs w:val="21"/>
          <w:lang w:val="en-US" w:eastAsia="zh-CN"/>
        </w:rPr>
        <w:t xml:space="preserve"> </w:t>
      </w:r>
      <w:r>
        <w:rPr>
          <w:rFonts w:ascii="Arial" w:eastAsiaTheme="minorEastAsia" w:hAnsi="Arial" w:cs="Arial"/>
          <w:sz w:val="21"/>
          <w:szCs w:val="21"/>
          <w:lang w:val="en-US" w:eastAsia="zh-CN"/>
        </w:rPr>
        <w:t>t</w:t>
      </w:r>
      <w:r w:rsidRPr="00764A3E">
        <w:rPr>
          <w:rFonts w:ascii="Arial" w:eastAsiaTheme="minorEastAsia" w:hAnsi="Arial" w:cs="Arial"/>
          <w:sz w:val="21"/>
          <w:szCs w:val="21"/>
          <w:lang w:val="en-US" w:eastAsia="zh-CN"/>
        </w:rPr>
        <w:t xml:space="preserve">he number of UEs in RRC_IDLE/RRC_INACTIVE which have joined the multicast session is controlled by network. The network can keep some UEs in RRC_CONNECTED mode. It is much possible some UEs in the group have other unicast service which means not all UEs can enter RRC_IDLE/RRC_INACTIVE mode. The network can reduce the signalling overhead by implementations in a certain extent, </w:t>
      </w:r>
      <w:proofErr w:type="gramStart"/>
      <w:r w:rsidRPr="00764A3E">
        <w:rPr>
          <w:rFonts w:ascii="Arial" w:eastAsiaTheme="minorEastAsia" w:hAnsi="Arial" w:cs="Arial"/>
          <w:sz w:val="21"/>
          <w:szCs w:val="21"/>
          <w:lang w:val="en-US" w:eastAsia="zh-CN"/>
        </w:rPr>
        <w:t>e.g.</w:t>
      </w:r>
      <w:proofErr w:type="gramEnd"/>
      <w:r w:rsidRPr="00764A3E">
        <w:rPr>
          <w:rFonts w:ascii="Arial" w:eastAsiaTheme="minorEastAsia" w:hAnsi="Arial" w:cs="Arial"/>
          <w:sz w:val="21"/>
          <w:szCs w:val="21"/>
          <w:lang w:val="en-US" w:eastAsia="zh-CN"/>
        </w:rPr>
        <w:t xml:space="preserve"> the network can use the overlapping POs of some UE for sending paging as much as possible. </w:t>
      </w:r>
    </w:p>
    <w:p w14:paraId="5ACAC85E" w14:textId="5D5F1059" w:rsidR="00D45AC2" w:rsidRPr="00525706" w:rsidRDefault="00525706" w:rsidP="00D45AC2">
      <w:pPr>
        <w:pStyle w:val="Proposal"/>
        <w:spacing w:before="60" w:after="60"/>
        <w:jc w:val="left"/>
        <w:rPr>
          <w:rFonts w:eastAsiaTheme="minorEastAsia" w:cs="Arial"/>
          <w:lang w:val="en-US"/>
        </w:rPr>
      </w:pPr>
      <w:r>
        <w:rPr>
          <w:rFonts w:eastAsiaTheme="minorEastAsia" w:cs="Arial"/>
          <w:sz w:val="21"/>
          <w:szCs w:val="21"/>
          <w:lang w:val="en-US"/>
        </w:rPr>
        <w:t>The</w:t>
      </w:r>
      <w:r w:rsidR="00D45AC2">
        <w:rPr>
          <w:rFonts w:eastAsiaTheme="minorEastAsia" w:cs="Arial"/>
          <w:sz w:val="21"/>
          <w:szCs w:val="21"/>
          <w:lang w:val="en-US"/>
        </w:rPr>
        <w:t xml:space="preserve"> legacy unicast POs</w:t>
      </w:r>
      <w:r>
        <w:rPr>
          <w:rFonts w:eastAsiaTheme="minorEastAsia" w:cs="Arial"/>
          <w:sz w:val="21"/>
          <w:szCs w:val="21"/>
          <w:lang w:val="en-US"/>
        </w:rPr>
        <w:t xml:space="preserve"> is used for MBS group paging.</w:t>
      </w:r>
    </w:p>
    <w:p w14:paraId="41CF25B0" w14:textId="73F554E1" w:rsidR="006B6F83" w:rsidRDefault="006B6F83" w:rsidP="006B6F83">
      <w:pPr>
        <w:spacing w:after="120"/>
        <w:rPr>
          <w:rFonts w:ascii="Arial" w:eastAsiaTheme="minorEastAsia" w:hAnsi="Arial" w:cs="Arial"/>
          <w:sz w:val="21"/>
          <w:szCs w:val="21"/>
          <w:lang w:val="en-US" w:eastAsia="zh-CN"/>
        </w:rPr>
      </w:pPr>
      <w:r w:rsidRPr="006B6F83">
        <w:rPr>
          <w:rFonts w:ascii="Arial" w:eastAsiaTheme="minorEastAsia" w:hAnsi="Arial" w:cs="Arial"/>
          <w:sz w:val="21"/>
          <w:szCs w:val="21"/>
          <w:lang w:val="en-US" w:eastAsia="zh-CN"/>
        </w:rPr>
        <w:t xml:space="preserve">In legacy paging, the </w:t>
      </w:r>
      <w:r w:rsidRPr="006B6F83">
        <w:rPr>
          <w:rFonts w:ascii="Arial" w:eastAsiaTheme="minorEastAsia" w:hAnsi="Arial" w:cs="Arial"/>
          <w:i/>
          <w:iCs/>
          <w:sz w:val="21"/>
          <w:szCs w:val="21"/>
          <w:lang w:val="en-US" w:eastAsia="zh-CN"/>
        </w:rPr>
        <w:t xml:space="preserve">UE Paging Identity </w:t>
      </w:r>
      <w:r w:rsidRPr="006B6F83">
        <w:rPr>
          <w:rFonts w:ascii="Arial" w:eastAsiaTheme="minorEastAsia" w:hAnsi="Arial" w:cs="Arial"/>
          <w:sz w:val="21"/>
          <w:szCs w:val="21"/>
          <w:lang w:val="en-US" w:eastAsia="zh-CN"/>
        </w:rPr>
        <w:t>IE (</w:t>
      </w:r>
      <w:proofErr w:type="gramStart"/>
      <w:r w:rsidRPr="006B6F83">
        <w:rPr>
          <w:rFonts w:ascii="Arial" w:eastAsiaTheme="minorEastAsia" w:hAnsi="Arial" w:cs="Arial"/>
          <w:sz w:val="21"/>
          <w:szCs w:val="21"/>
          <w:lang w:val="en-US" w:eastAsia="zh-CN"/>
        </w:rPr>
        <w:t>i.e.</w:t>
      </w:r>
      <w:proofErr w:type="gramEnd"/>
      <w:r w:rsidRPr="006B6F83">
        <w:rPr>
          <w:rFonts w:ascii="Arial" w:eastAsiaTheme="minorEastAsia" w:hAnsi="Arial" w:cs="Arial"/>
          <w:sz w:val="21"/>
          <w:szCs w:val="21"/>
          <w:lang w:val="en-US" w:eastAsia="zh-CN"/>
        </w:rPr>
        <w:t xml:space="preserve"> 5G-S-TMSI) and </w:t>
      </w:r>
      <w:r w:rsidRPr="006B6F83">
        <w:rPr>
          <w:rFonts w:ascii="Arial" w:eastAsiaTheme="minorEastAsia" w:hAnsi="Arial" w:cs="Arial"/>
          <w:i/>
          <w:iCs/>
          <w:sz w:val="21"/>
          <w:szCs w:val="21"/>
          <w:lang w:val="en-US" w:eastAsia="zh-CN"/>
        </w:rPr>
        <w:t>Paging DRX</w:t>
      </w:r>
      <w:r w:rsidRPr="006B6F83">
        <w:rPr>
          <w:rFonts w:ascii="Arial" w:eastAsiaTheme="minorEastAsia" w:hAnsi="Arial" w:cs="Arial"/>
          <w:sz w:val="21"/>
          <w:szCs w:val="21"/>
          <w:lang w:val="en-US" w:eastAsia="zh-CN"/>
        </w:rPr>
        <w:t xml:space="preserve"> IE </w:t>
      </w:r>
      <w:r>
        <w:rPr>
          <w:rFonts w:ascii="Arial" w:eastAsiaTheme="minorEastAsia" w:hAnsi="Arial" w:cs="Arial"/>
          <w:sz w:val="21"/>
          <w:szCs w:val="21"/>
          <w:lang w:val="en-US" w:eastAsia="zh-CN"/>
        </w:rPr>
        <w:t>(which is UE</w:t>
      </w:r>
      <w:r w:rsidR="00B724A1">
        <w:rPr>
          <w:rFonts w:ascii="Arial" w:eastAsiaTheme="minorEastAsia" w:hAnsi="Arial" w:cs="Arial"/>
          <w:sz w:val="21"/>
          <w:szCs w:val="21"/>
          <w:lang w:val="en-US" w:eastAsia="zh-CN"/>
        </w:rPr>
        <w:t xml:space="preserve"> specific</w:t>
      </w:r>
      <w:r>
        <w:rPr>
          <w:rFonts w:ascii="Arial" w:eastAsiaTheme="minorEastAsia" w:hAnsi="Arial" w:cs="Arial"/>
          <w:sz w:val="21"/>
          <w:szCs w:val="21"/>
          <w:lang w:val="en-US" w:eastAsia="zh-CN"/>
        </w:rPr>
        <w:t xml:space="preserve"> paging DRX</w:t>
      </w:r>
      <w:r w:rsidR="00B724A1">
        <w:rPr>
          <w:rFonts w:ascii="Arial" w:eastAsiaTheme="minorEastAsia" w:hAnsi="Arial" w:cs="Arial"/>
          <w:sz w:val="21"/>
          <w:szCs w:val="21"/>
          <w:lang w:val="en-US" w:eastAsia="zh-CN"/>
        </w:rPr>
        <w:t xml:space="preserve"> if any</w:t>
      </w:r>
      <w:r>
        <w:rPr>
          <w:rFonts w:ascii="Arial" w:eastAsiaTheme="minorEastAsia" w:hAnsi="Arial" w:cs="Arial"/>
          <w:sz w:val="21"/>
          <w:szCs w:val="21"/>
          <w:lang w:val="en-US" w:eastAsia="zh-CN"/>
        </w:rPr>
        <w:t xml:space="preserve">) are provided from </w:t>
      </w:r>
      <w:r w:rsidR="00B724A1">
        <w:rPr>
          <w:rFonts w:ascii="Arial" w:eastAsiaTheme="minorEastAsia" w:hAnsi="Arial" w:cs="Arial"/>
          <w:sz w:val="21"/>
          <w:szCs w:val="21"/>
          <w:lang w:val="en-US" w:eastAsia="zh-CN"/>
        </w:rPr>
        <w:t xml:space="preserve">AMF. </w:t>
      </w:r>
      <w:r w:rsidR="00B724A1" w:rsidRPr="00B724A1">
        <w:rPr>
          <w:rFonts w:ascii="Arial" w:eastAsiaTheme="minorEastAsia" w:hAnsi="Arial" w:cs="Arial"/>
          <w:sz w:val="21"/>
          <w:szCs w:val="21"/>
          <w:lang w:val="en-US" w:eastAsia="zh-CN"/>
        </w:rPr>
        <w:t>Similarly, according to the proposal 3, the list of UE Paging Identity of the UEs in the group and corresponding Paging DRX</w:t>
      </w:r>
      <w:r w:rsidR="00B724A1">
        <w:rPr>
          <w:rFonts w:ascii="Arial" w:eastAsiaTheme="minorEastAsia" w:hAnsi="Arial" w:cs="Arial"/>
          <w:sz w:val="21"/>
          <w:szCs w:val="21"/>
          <w:lang w:val="en-US" w:eastAsia="zh-CN"/>
        </w:rPr>
        <w:t xml:space="preserve"> should also be included in the MBS group paging message.</w:t>
      </w:r>
    </w:p>
    <w:p w14:paraId="09DEE441" w14:textId="785CC407" w:rsidR="00B724A1" w:rsidRDefault="00011952" w:rsidP="00B724A1">
      <w:pPr>
        <w:pStyle w:val="Proposal"/>
        <w:spacing w:before="60" w:after="60"/>
        <w:jc w:val="left"/>
        <w:rPr>
          <w:rFonts w:eastAsiaTheme="minorEastAsia" w:cs="Arial"/>
          <w:sz w:val="21"/>
          <w:szCs w:val="21"/>
          <w:lang w:val="en-US"/>
        </w:rPr>
      </w:pPr>
      <w:r>
        <w:rPr>
          <w:rFonts w:eastAsiaTheme="minorEastAsia" w:cs="Arial"/>
          <w:sz w:val="21"/>
          <w:szCs w:val="21"/>
          <w:lang w:val="en-US"/>
        </w:rPr>
        <w:t xml:space="preserve">A list of </w:t>
      </w:r>
      <w:r w:rsidR="00B724A1" w:rsidRPr="00B724A1">
        <w:rPr>
          <w:rFonts w:eastAsiaTheme="minorEastAsia" w:cs="Arial"/>
          <w:sz w:val="21"/>
          <w:szCs w:val="21"/>
          <w:lang w:val="en-US"/>
        </w:rPr>
        <w:t xml:space="preserve">UE Paging Identity </w:t>
      </w:r>
      <w:r w:rsidR="00B724A1">
        <w:rPr>
          <w:rFonts w:eastAsiaTheme="minorEastAsia" w:cs="Arial"/>
          <w:sz w:val="21"/>
          <w:szCs w:val="21"/>
          <w:lang w:val="en-US"/>
        </w:rPr>
        <w:t>(</w:t>
      </w:r>
      <w:proofErr w:type="gramStart"/>
      <w:r w:rsidR="00B724A1">
        <w:rPr>
          <w:rFonts w:eastAsiaTheme="minorEastAsia" w:cs="Arial"/>
          <w:sz w:val="21"/>
          <w:szCs w:val="21"/>
          <w:lang w:val="en-US"/>
        </w:rPr>
        <w:t>i.e.</w:t>
      </w:r>
      <w:proofErr w:type="gramEnd"/>
      <w:r w:rsidR="00B724A1">
        <w:rPr>
          <w:rFonts w:eastAsiaTheme="minorEastAsia" w:cs="Arial"/>
          <w:sz w:val="21"/>
          <w:szCs w:val="21"/>
          <w:lang w:val="en-US"/>
        </w:rPr>
        <w:t xml:space="preserve"> 5G-S-TMSI) and UE specific paging DRX (if any) </w:t>
      </w:r>
      <w:r w:rsidR="00B724A1" w:rsidRPr="00B724A1">
        <w:rPr>
          <w:rFonts w:eastAsiaTheme="minorEastAsia" w:cs="Arial"/>
          <w:sz w:val="21"/>
          <w:szCs w:val="21"/>
          <w:lang w:val="en-US"/>
        </w:rPr>
        <w:t>of the UEs in the</w:t>
      </w:r>
      <w:r w:rsidR="00B724A1">
        <w:rPr>
          <w:rFonts w:eastAsiaTheme="minorEastAsia" w:cs="Arial"/>
          <w:sz w:val="21"/>
          <w:szCs w:val="21"/>
          <w:lang w:val="en-US"/>
        </w:rPr>
        <w:t xml:space="preserve"> MBS</w:t>
      </w:r>
      <w:r w:rsidR="00B724A1" w:rsidRPr="00B724A1">
        <w:rPr>
          <w:rFonts w:eastAsiaTheme="minorEastAsia" w:cs="Arial"/>
          <w:sz w:val="21"/>
          <w:szCs w:val="21"/>
          <w:lang w:val="en-US"/>
        </w:rPr>
        <w:t xml:space="preserve"> group </w:t>
      </w:r>
      <w:r w:rsidR="00B724A1">
        <w:rPr>
          <w:rFonts w:eastAsiaTheme="minorEastAsia" w:cs="Arial"/>
          <w:sz w:val="21"/>
          <w:szCs w:val="21"/>
          <w:lang w:val="en-US"/>
        </w:rPr>
        <w:t xml:space="preserve">are included in the </w:t>
      </w:r>
      <w:r w:rsidR="006B070D">
        <w:rPr>
          <w:rFonts w:eastAsiaTheme="minorEastAsia" w:cs="Arial"/>
          <w:sz w:val="21"/>
          <w:szCs w:val="21"/>
          <w:lang w:val="en-US"/>
        </w:rPr>
        <w:t xml:space="preserve">NGAP </w:t>
      </w:r>
      <w:r w:rsidR="00B724A1">
        <w:rPr>
          <w:rFonts w:eastAsiaTheme="minorEastAsia" w:cs="Arial"/>
          <w:sz w:val="21"/>
          <w:szCs w:val="21"/>
          <w:lang w:val="en-US"/>
        </w:rPr>
        <w:t xml:space="preserve">MBS </w:t>
      </w:r>
      <w:r w:rsidR="006B070D">
        <w:rPr>
          <w:rFonts w:eastAsiaTheme="minorEastAsia" w:cs="Arial"/>
          <w:sz w:val="21"/>
          <w:szCs w:val="21"/>
          <w:lang w:val="en-US"/>
        </w:rPr>
        <w:t>G</w:t>
      </w:r>
      <w:r w:rsidR="00B724A1">
        <w:rPr>
          <w:rFonts w:eastAsiaTheme="minorEastAsia" w:cs="Arial"/>
          <w:sz w:val="21"/>
          <w:szCs w:val="21"/>
          <w:lang w:val="en-US"/>
        </w:rPr>
        <w:t xml:space="preserve">roup </w:t>
      </w:r>
      <w:r w:rsidR="006B070D">
        <w:rPr>
          <w:rFonts w:eastAsiaTheme="minorEastAsia" w:cs="Arial"/>
          <w:sz w:val="21"/>
          <w:szCs w:val="21"/>
          <w:lang w:val="en-US"/>
        </w:rPr>
        <w:t>P</w:t>
      </w:r>
      <w:r w:rsidR="00B724A1">
        <w:rPr>
          <w:rFonts w:eastAsiaTheme="minorEastAsia" w:cs="Arial"/>
          <w:sz w:val="21"/>
          <w:szCs w:val="21"/>
          <w:lang w:val="en-US"/>
        </w:rPr>
        <w:t>aging message for paging occasion calculation.</w:t>
      </w:r>
    </w:p>
    <w:p w14:paraId="17BB7405" w14:textId="0112A798" w:rsidR="007342FC" w:rsidRPr="00B724A1" w:rsidRDefault="007342FC" w:rsidP="007342FC">
      <w:pPr>
        <w:spacing w:after="120"/>
        <w:rPr>
          <w:rFonts w:ascii="Arial" w:eastAsiaTheme="minorEastAsia" w:hAnsi="Arial" w:cs="Arial"/>
          <w:sz w:val="21"/>
          <w:szCs w:val="21"/>
          <w:lang w:val="en-US" w:eastAsia="zh-CN"/>
        </w:rPr>
      </w:pPr>
      <w:r w:rsidRPr="00B724A1">
        <w:rPr>
          <w:rFonts w:ascii="Arial" w:eastAsiaTheme="minorEastAsia" w:hAnsi="Arial" w:cs="Arial"/>
          <w:sz w:val="21"/>
          <w:szCs w:val="21"/>
          <w:lang w:val="en-US" w:eastAsia="zh-CN"/>
        </w:rPr>
        <w:t xml:space="preserve">In the legacy CN initialized paging, AMF provides a TAI list as the paging area. NR MBS supports local MBS service. It shall be possible to support MBS session where the content is not location-dependent, but the distribution is limited to a certain area, and MBS sessions where the content is location-dependent. For the case that the multicast service is only available within a limited area, the UE shall be able to obtain service area information of the multicast service.  The service area information may be Cell ID list or TAI list. </w:t>
      </w:r>
      <w:proofErr w:type="gramStart"/>
      <w:r w:rsidRPr="00B724A1">
        <w:rPr>
          <w:rFonts w:ascii="Arial" w:eastAsiaTheme="minorEastAsia" w:hAnsi="Arial" w:cs="Arial"/>
          <w:sz w:val="21"/>
          <w:szCs w:val="21"/>
          <w:lang w:val="en-US" w:eastAsia="zh-CN"/>
        </w:rPr>
        <w:t>In order to</w:t>
      </w:r>
      <w:proofErr w:type="gramEnd"/>
      <w:r w:rsidRPr="00B724A1">
        <w:rPr>
          <w:rFonts w:ascii="Arial" w:eastAsiaTheme="minorEastAsia" w:hAnsi="Arial" w:cs="Arial"/>
          <w:sz w:val="21"/>
          <w:szCs w:val="21"/>
          <w:lang w:val="en-US" w:eastAsia="zh-CN"/>
        </w:rPr>
        <w:t xml:space="preserve"> improve the paging efficiency, it would be better to limit the paging in the certain area. In this case, CN needs to provide local service area information to gNB and the gNB only send the paging message in the relevant cells. </w:t>
      </w:r>
    </w:p>
    <w:p w14:paraId="0D5E98A5" w14:textId="21BAA27C" w:rsidR="007342FC" w:rsidRDefault="007342FC" w:rsidP="007342FC">
      <w:pPr>
        <w:pStyle w:val="Proposal"/>
        <w:rPr>
          <w:rFonts w:eastAsiaTheme="minorEastAsia" w:cs="Arial"/>
          <w:sz w:val="21"/>
          <w:szCs w:val="21"/>
          <w:lang w:val="en-US"/>
        </w:rPr>
      </w:pPr>
      <w:r w:rsidRPr="00B724A1">
        <w:rPr>
          <w:rFonts w:eastAsiaTheme="minorEastAsia" w:cs="Arial"/>
          <w:sz w:val="21"/>
          <w:szCs w:val="21"/>
          <w:lang w:val="en-US"/>
        </w:rPr>
        <w:t xml:space="preserve">Local MBS service area information, </w:t>
      </w:r>
      <w:r w:rsidR="00C129F9" w:rsidRPr="00B724A1">
        <w:rPr>
          <w:rFonts w:eastAsiaTheme="minorEastAsia" w:cs="Arial"/>
          <w:sz w:val="21"/>
          <w:szCs w:val="21"/>
          <w:lang w:val="en-US"/>
        </w:rPr>
        <w:t>i.e.,</w:t>
      </w:r>
      <w:r w:rsidRPr="00B724A1">
        <w:rPr>
          <w:rFonts w:eastAsiaTheme="minorEastAsia" w:cs="Arial"/>
          <w:sz w:val="21"/>
          <w:szCs w:val="21"/>
          <w:lang w:val="en-US"/>
        </w:rPr>
        <w:t xml:space="preserve"> cell ID list or TAI list, should be included in the </w:t>
      </w:r>
      <w:r w:rsidR="006B070D">
        <w:rPr>
          <w:rFonts w:eastAsiaTheme="minorEastAsia" w:cs="Arial"/>
          <w:sz w:val="21"/>
          <w:szCs w:val="21"/>
          <w:lang w:val="en-US"/>
        </w:rPr>
        <w:t xml:space="preserve">NGAP </w:t>
      </w:r>
      <w:r w:rsidRPr="00B724A1">
        <w:rPr>
          <w:rFonts w:eastAsiaTheme="minorEastAsia" w:cs="Arial"/>
          <w:sz w:val="21"/>
          <w:szCs w:val="21"/>
          <w:lang w:val="en-US"/>
        </w:rPr>
        <w:t xml:space="preserve">MBS </w:t>
      </w:r>
      <w:r w:rsidR="006B070D">
        <w:rPr>
          <w:rFonts w:eastAsiaTheme="minorEastAsia" w:cs="Arial"/>
          <w:sz w:val="21"/>
          <w:szCs w:val="21"/>
          <w:lang w:val="en-US"/>
        </w:rPr>
        <w:t>Gr</w:t>
      </w:r>
      <w:r w:rsidRPr="00B724A1">
        <w:rPr>
          <w:rFonts w:eastAsiaTheme="minorEastAsia" w:cs="Arial"/>
          <w:sz w:val="21"/>
          <w:szCs w:val="21"/>
          <w:lang w:val="en-US"/>
        </w:rPr>
        <w:t xml:space="preserve">oup </w:t>
      </w:r>
      <w:r w:rsidR="006B070D">
        <w:rPr>
          <w:rFonts w:eastAsiaTheme="minorEastAsia" w:cs="Arial"/>
          <w:sz w:val="21"/>
          <w:szCs w:val="21"/>
          <w:lang w:val="en-US"/>
        </w:rPr>
        <w:t>P</w:t>
      </w:r>
      <w:r w:rsidRPr="00B724A1">
        <w:rPr>
          <w:rFonts w:eastAsiaTheme="minorEastAsia" w:cs="Arial"/>
          <w:sz w:val="21"/>
          <w:szCs w:val="21"/>
          <w:lang w:val="en-US"/>
        </w:rPr>
        <w:t xml:space="preserve">aging message, if any.  </w:t>
      </w:r>
    </w:p>
    <w:p w14:paraId="0A13BCC4" w14:textId="66DCFFB0" w:rsidR="00BB3D66" w:rsidRDefault="00496C2E" w:rsidP="00496C2E">
      <w:pPr>
        <w:spacing w:after="120"/>
        <w:rPr>
          <w:rFonts w:ascii="Arial" w:eastAsiaTheme="minorEastAsia" w:hAnsi="Arial" w:cs="Arial"/>
          <w:sz w:val="21"/>
          <w:szCs w:val="21"/>
          <w:lang w:val="en-US" w:eastAsia="zh-CN"/>
        </w:rPr>
      </w:pPr>
      <w:r w:rsidRPr="00496C2E">
        <w:rPr>
          <w:rFonts w:ascii="Arial" w:eastAsiaTheme="minorEastAsia" w:hAnsi="Arial" w:cs="Arial"/>
          <w:sz w:val="21"/>
          <w:szCs w:val="21"/>
          <w:lang w:val="en-US" w:eastAsia="zh-CN"/>
        </w:rPr>
        <w:lastRenderedPageBreak/>
        <w:t>For the UEs in RRC_INACTIVE</w:t>
      </w:r>
      <w:r>
        <w:rPr>
          <w:rFonts w:ascii="Arial" w:eastAsiaTheme="minorEastAsia" w:hAnsi="Arial" w:cs="Arial"/>
          <w:sz w:val="21"/>
          <w:szCs w:val="21"/>
          <w:lang w:val="en-US" w:eastAsia="zh-CN"/>
        </w:rPr>
        <w:t>, it is possible the UE moves to a neighbor gNB.</w:t>
      </w:r>
      <w:r w:rsidR="00863241">
        <w:rPr>
          <w:rFonts w:ascii="Arial" w:eastAsiaTheme="minorEastAsia" w:hAnsi="Arial" w:cs="Arial"/>
          <w:sz w:val="21"/>
          <w:szCs w:val="21"/>
          <w:lang w:val="en-US" w:eastAsia="zh-CN"/>
        </w:rPr>
        <w:t xml:space="preserve"> </w:t>
      </w:r>
      <w:r w:rsidR="00FC62BE" w:rsidRPr="00FC62BE">
        <w:rPr>
          <w:rFonts w:ascii="Arial" w:eastAsiaTheme="minorEastAsia" w:hAnsi="Arial" w:cs="Arial"/>
          <w:sz w:val="21"/>
          <w:szCs w:val="21"/>
          <w:lang w:val="en-US" w:eastAsia="zh-CN"/>
        </w:rPr>
        <w:t xml:space="preserve">A potential issue is the MBS session resource may or may not be established between the neighbor gNB and CN. </w:t>
      </w:r>
      <w:r>
        <w:rPr>
          <w:rFonts w:ascii="Arial" w:eastAsiaTheme="minorEastAsia" w:hAnsi="Arial" w:cs="Arial"/>
          <w:sz w:val="21"/>
          <w:szCs w:val="21"/>
          <w:lang w:val="en-US" w:eastAsia="zh-CN"/>
        </w:rPr>
        <w:t xml:space="preserve"> One use case is the UE is the first UE of the MBS session entering the neighbor gNB</w:t>
      </w:r>
      <w:r w:rsidR="006E7E74">
        <w:rPr>
          <w:rFonts w:ascii="Arial" w:eastAsiaTheme="minorEastAsia" w:hAnsi="Arial" w:cs="Arial"/>
          <w:sz w:val="21"/>
          <w:szCs w:val="21"/>
          <w:lang w:val="en-US" w:eastAsia="zh-CN"/>
        </w:rPr>
        <w:t>, in which case the MBS session resource has not been established between the neighbor gNB and CN.</w:t>
      </w:r>
      <w:r>
        <w:rPr>
          <w:rFonts w:ascii="Arial" w:eastAsiaTheme="minorEastAsia" w:hAnsi="Arial" w:cs="Arial"/>
          <w:sz w:val="21"/>
          <w:szCs w:val="21"/>
          <w:lang w:val="en-US" w:eastAsia="zh-CN"/>
        </w:rPr>
        <w:t xml:space="preserve"> In this case, it is not </w:t>
      </w:r>
      <w:r w:rsidR="006E7E74">
        <w:rPr>
          <w:rFonts w:ascii="Arial" w:eastAsiaTheme="minorEastAsia" w:hAnsi="Arial" w:cs="Arial"/>
          <w:sz w:val="21"/>
          <w:szCs w:val="21"/>
          <w:lang w:val="en-US" w:eastAsia="zh-CN"/>
        </w:rPr>
        <w:t>necessary</w:t>
      </w:r>
      <w:r>
        <w:rPr>
          <w:rFonts w:ascii="Arial" w:eastAsiaTheme="minorEastAsia" w:hAnsi="Arial" w:cs="Arial"/>
          <w:sz w:val="21"/>
          <w:szCs w:val="21"/>
          <w:lang w:val="en-US" w:eastAsia="zh-CN"/>
        </w:rPr>
        <w:t xml:space="preserve"> that CN sends MBS group paging message to the neighbor gNB</w:t>
      </w:r>
      <w:r w:rsidR="00863241">
        <w:rPr>
          <w:rFonts w:ascii="Arial" w:eastAsiaTheme="minorEastAsia" w:hAnsi="Arial" w:cs="Arial"/>
          <w:sz w:val="21"/>
          <w:szCs w:val="21"/>
          <w:lang w:val="en-US" w:eastAsia="zh-CN"/>
        </w:rPr>
        <w:t xml:space="preserve"> due to the MBS session resource has not been established for the neighbor gNB</w:t>
      </w:r>
      <w:r>
        <w:rPr>
          <w:rFonts w:ascii="Arial" w:eastAsiaTheme="minorEastAsia" w:hAnsi="Arial" w:cs="Arial"/>
          <w:sz w:val="21"/>
          <w:szCs w:val="21"/>
          <w:lang w:val="en-US" w:eastAsia="zh-CN"/>
        </w:rPr>
        <w:t xml:space="preserve">. </w:t>
      </w:r>
      <w:r w:rsidR="00863241">
        <w:rPr>
          <w:rFonts w:ascii="Arial" w:eastAsiaTheme="minorEastAsia" w:hAnsi="Arial" w:cs="Arial"/>
          <w:sz w:val="21"/>
          <w:szCs w:val="21"/>
          <w:lang w:val="en-US" w:eastAsia="zh-CN"/>
        </w:rPr>
        <w:t xml:space="preserve">Another alternative is the gNB forwards the MBS group paging to the neighbor gNB which is similar as RAN paging function. </w:t>
      </w:r>
    </w:p>
    <w:p w14:paraId="68A148EC" w14:textId="5AF4C31A" w:rsidR="00863241" w:rsidRDefault="006E7E74" w:rsidP="006E7E74">
      <w:pPr>
        <w:pStyle w:val="Proposal"/>
        <w:rPr>
          <w:rFonts w:eastAsiaTheme="minorEastAsia" w:cs="Arial"/>
          <w:sz w:val="21"/>
          <w:szCs w:val="21"/>
          <w:lang w:val="en-US"/>
        </w:rPr>
      </w:pPr>
      <w:r>
        <w:rPr>
          <w:rFonts w:eastAsiaTheme="minorEastAsia" w:cs="Arial"/>
          <w:sz w:val="21"/>
          <w:szCs w:val="21"/>
          <w:lang w:val="en-US"/>
        </w:rPr>
        <w:t xml:space="preserve">A new class 2 </w:t>
      </w:r>
      <w:proofErr w:type="spellStart"/>
      <w:r>
        <w:rPr>
          <w:rFonts w:eastAsiaTheme="minorEastAsia" w:cs="Arial"/>
          <w:sz w:val="21"/>
          <w:szCs w:val="21"/>
          <w:lang w:val="en-US"/>
        </w:rPr>
        <w:t>XnAP</w:t>
      </w:r>
      <w:proofErr w:type="spellEnd"/>
      <w:r>
        <w:rPr>
          <w:rFonts w:eastAsiaTheme="minorEastAsia" w:cs="Arial"/>
          <w:sz w:val="21"/>
          <w:szCs w:val="21"/>
          <w:lang w:val="en-US"/>
        </w:rPr>
        <w:t xml:space="preserve"> RAN MBS Grouping Paging procedure is introduced, of which the contents </w:t>
      </w:r>
      <w:r w:rsidR="00490210">
        <w:rPr>
          <w:rFonts w:eastAsiaTheme="minorEastAsia" w:cs="Arial"/>
          <w:sz w:val="21"/>
          <w:szCs w:val="21"/>
          <w:lang w:val="en-US"/>
        </w:rPr>
        <w:t>include</w:t>
      </w:r>
      <w:r w:rsidR="00011952">
        <w:rPr>
          <w:rFonts w:eastAsiaTheme="minorEastAsia" w:cs="Arial"/>
          <w:sz w:val="21"/>
          <w:szCs w:val="21"/>
          <w:lang w:val="en-US"/>
        </w:rPr>
        <w:t xml:space="preserve"> a list of UE Identity Index values and paging DRX (optional) of the UEs in the MBS group, RAN paging area, and multicast session ID.</w:t>
      </w:r>
    </w:p>
    <w:p w14:paraId="117632CC" w14:textId="7D535AEC" w:rsidR="006E7E74" w:rsidRDefault="00011952" w:rsidP="00011952">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Similar f</w:t>
      </w:r>
      <w:r w:rsidRPr="00011952">
        <w:rPr>
          <w:rFonts w:ascii="Arial" w:eastAsiaTheme="minorEastAsia" w:hAnsi="Arial" w:cs="Arial"/>
          <w:sz w:val="21"/>
          <w:szCs w:val="21"/>
          <w:lang w:val="en-US" w:eastAsia="zh-CN"/>
        </w:rPr>
        <w:t>or F1 interface</w:t>
      </w:r>
      <w:r>
        <w:rPr>
          <w:rFonts w:ascii="Arial" w:eastAsiaTheme="minorEastAsia" w:hAnsi="Arial" w:cs="Arial"/>
          <w:sz w:val="21"/>
          <w:szCs w:val="21"/>
          <w:lang w:val="en-US" w:eastAsia="zh-CN"/>
        </w:rPr>
        <w:t>:</w:t>
      </w:r>
    </w:p>
    <w:p w14:paraId="38E18FEF" w14:textId="37FF1D7F" w:rsidR="00011952" w:rsidRDefault="00011952" w:rsidP="00490210">
      <w:pPr>
        <w:pStyle w:val="Proposal"/>
        <w:rPr>
          <w:rFonts w:eastAsiaTheme="minorEastAsia" w:cs="Arial"/>
          <w:sz w:val="21"/>
          <w:szCs w:val="21"/>
          <w:lang w:val="en-US"/>
        </w:rPr>
      </w:pPr>
      <w:r>
        <w:rPr>
          <w:rFonts w:eastAsiaTheme="minorEastAsia" w:cs="Arial"/>
          <w:sz w:val="21"/>
          <w:szCs w:val="21"/>
          <w:lang w:val="en-US"/>
        </w:rPr>
        <w:t xml:space="preserve">A new class 2 F1AP MBS Grouping Paging procedure is introduced, of which the contents </w:t>
      </w:r>
      <w:r w:rsidR="00490210">
        <w:rPr>
          <w:rFonts w:eastAsiaTheme="minorEastAsia" w:cs="Arial"/>
          <w:sz w:val="21"/>
          <w:szCs w:val="21"/>
          <w:lang w:val="en-US"/>
        </w:rPr>
        <w:t>include</w:t>
      </w:r>
      <w:r>
        <w:rPr>
          <w:rFonts w:eastAsiaTheme="minorEastAsia" w:cs="Arial"/>
          <w:sz w:val="21"/>
          <w:szCs w:val="21"/>
          <w:lang w:val="en-US"/>
        </w:rPr>
        <w:t xml:space="preserve"> a list of UE Identity Index values and paging DRX (optional) of the UEs in the MBS group, </w:t>
      </w:r>
      <w:r w:rsidR="00490210">
        <w:rPr>
          <w:rFonts w:eastAsiaTheme="minorEastAsia" w:cs="Arial" w:hint="eastAsia"/>
          <w:sz w:val="21"/>
          <w:szCs w:val="21"/>
          <w:lang w:val="en-US"/>
        </w:rPr>
        <w:t>pa</w:t>
      </w:r>
      <w:r w:rsidR="00490210">
        <w:rPr>
          <w:rFonts w:eastAsiaTheme="minorEastAsia" w:cs="Arial"/>
          <w:sz w:val="21"/>
          <w:szCs w:val="21"/>
          <w:lang w:val="en-US"/>
        </w:rPr>
        <w:t>ging cell list</w:t>
      </w:r>
      <w:r>
        <w:rPr>
          <w:rFonts w:eastAsiaTheme="minorEastAsia" w:cs="Arial"/>
          <w:sz w:val="21"/>
          <w:szCs w:val="21"/>
          <w:lang w:val="en-US"/>
        </w:rPr>
        <w:t>, and multicast session ID.</w:t>
      </w:r>
    </w:p>
    <w:p w14:paraId="55F167B6" w14:textId="44039E3D" w:rsidR="00FA5800" w:rsidRDefault="00FA5800" w:rsidP="00FA580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Conclusion</w:t>
      </w:r>
    </w:p>
    <w:p w14:paraId="511B534C" w14:textId="75152C68" w:rsidR="00FA5800" w:rsidRDefault="00256368" w:rsidP="00256368">
      <w:pPr>
        <w:spacing w:after="120"/>
        <w:rPr>
          <w:rFonts w:ascii="Arial" w:eastAsiaTheme="minorEastAsia" w:hAnsi="Arial" w:cs="Arial"/>
          <w:sz w:val="21"/>
          <w:szCs w:val="21"/>
          <w:lang w:val="en-US" w:eastAsia="zh-CN"/>
        </w:rPr>
      </w:pPr>
      <w:r w:rsidRPr="00256368">
        <w:rPr>
          <w:rFonts w:ascii="Arial" w:eastAsiaTheme="minorEastAsia" w:hAnsi="Arial" w:cs="Arial" w:hint="eastAsia"/>
          <w:sz w:val="21"/>
          <w:szCs w:val="21"/>
          <w:lang w:val="en-US" w:eastAsia="zh-CN"/>
        </w:rPr>
        <w:t>I</w:t>
      </w:r>
      <w:r w:rsidRPr="00256368">
        <w:rPr>
          <w:rFonts w:ascii="Arial" w:eastAsiaTheme="minorEastAsia" w:hAnsi="Arial" w:cs="Arial"/>
          <w:sz w:val="21"/>
          <w:szCs w:val="21"/>
          <w:lang w:val="en-US" w:eastAsia="zh-CN"/>
        </w:rPr>
        <w:t xml:space="preserve">n this contribution, </w:t>
      </w:r>
      <w:r>
        <w:rPr>
          <w:rFonts w:ascii="Arial" w:eastAsiaTheme="minorEastAsia" w:hAnsi="Arial" w:cs="Arial"/>
          <w:sz w:val="21"/>
          <w:szCs w:val="21"/>
          <w:lang w:val="en-US" w:eastAsia="zh-CN"/>
        </w:rPr>
        <w:t xml:space="preserve">the </w:t>
      </w:r>
      <w:r w:rsidRPr="008D7F8B">
        <w:rPr>
          <w:rFonts w:ascii="Arial" w:eastAsiaTheme="minorEastAsia" w:hAnsi="Arial" w:cs="Arial"/>
          <w:sz w:val="21"/>
          <w:szCs w:val="21"/>
          <w:lang w:val="en-US" w:eastAsia="zh-CN"/>
        </w:rPr>
        <w:t>content</w:t>
      </w:r>
      <w:r>
        <w:rPr>
          <w:rFonts w:ascii="Arial" w:eastAsiaTheme="minorEastAsia" w:hAnsi="Arial" w:cs="Arial"/>
          <w:sz w:val="21"/>
          <w:szCs w:val="21"/>
          <w:lang w:val="en-US" w:eastAsia="zh-CN"/>
        </w:rPr>
        <w:t>s</w:t>
      </w:r>
      <w:r w:rsidRPr="008D7F8B">
        <w:rPr>
          <w:rFonts w:ascii="Arial" w:eastAsiaTheme="minorEastAsia" w:hAnsi="Arial" w:cs="Arial"/>
          <w:sz w:val="21"/>
          <w:szCs w:val="21"/>
          <w:lang w:val="en-US" w:eastAsia="zh-CN"/>
        </w:rPr>
        <w:t xml:space="preserve"> of the MBS group paging</w:t>
      </w:r>
      <w:r>
        <w:rPr>
          <w:rFonts w:ascii="Arial" w:eastAsiaTheme="minorEastAsia" w:hAnsi="Arial" w:cs="Arial"/>
          <w:sz w:val="21"/>
          <w:szCs w:val="21"/>
          <w:lang w:val="en-US" w:eastAsia="zh-CN"/>
        </w:rPr>
        <w:t xml:space="preserve"> were discussed. It is proposed that:</w:t>
      </w:r>
    </w:p>
    <w:p w14:paraId="48559295" w14:textId="0BC34E00" w:rsidR="00256368" w:rsidRPr="00256368" w:rsidRDefault="00256368" w:rsidP="00256368">
      <w:pPr>
        <w:pStyle w:val="Proposal"/>
        <w:numPr>
          <w:ilvl w:val="0"/>
          <w:numId w:val="26"/>
        </w:numPr>
        <w:rPr>
          <w:rFonts w:eastAsiaTheme="minorEastAsia" w:cs="Arial"/>
          <w:sz w:val="21"/>
          <w:szCs w:val="21"/>
          <w:lang w:val="en-US"/>
        </w:rPr>
      </w:pPr>
      <w:r w:rsidRPr="00256368">
        <w:rPr>
          <w:rFonts w:eastAsiaTheme="minorEastAsia" w:cs="Arial"/>
          <w:sz w:val="21"/>
          <w:szCs w:val="21"/>
          <w:lang w:val="en-US"/>
        </w:rPr>
        <w:t>The MBS session ID is included in the NGAP MBS group paging message.</w:t>
      </w:r>
    </w:p>
    <w:p w14:paraId="719B0F36" w14:textId="77777777" w:rsidR="00256368" w:rsidRPr="008D7F8B" w:rsidRDefault="00256368" w:rsidP="00256368">
      <w:pPr>
        <w:pStyle w:val="Proposal"/>
        <w:rPr>
          <w:rFonts w:eastAsiaTheme="minorEastAsia" w:cs="Arial"/>
          <w:sz w:val="21"/>
          <w:szCs w:val="21"/>
          <w:lang w:val="en-US"/>
        </w:rPr>
      </w:pPr>
      <w:r w:rsidRPr="008D7F8B">
        <w:rPr>
          <w:rFonts w:eastAsiaTheme="minorEastAsia" w:cs="Arial"/>
          <w:sz w:val="21"/>
          <w:szCs w:val="21"/>
          <w:lang w:val="en-US"/>
        </w:rPr>
        <w:t xml:space="preserve">RAN3 assume the legacy per-UE paging is </w:t>
      </w:r>
      <w:r>
        <w:rPr>
          <w:rFonts w:eastAsiaTheme="minorEastAsia" w:cs="Arial"/>
          <w:sz w:val="21"/>
          <w:szCs w:val="21"/>
          <w:lang w:val="en-US"/>
        </w:rPr>
        <w:t xml:space="preserve">used for </w:t>
      </w:r>
      <w:r w:rsidRPr="008D7F8B">
        <w:rPr>
          <w:rFonts w:eastAsiaTheme="minorEastAsia" w:cs="Arial"/>
          <w:sz w:val="21"/>
          <w:szCs w:val="21"/>
          <w:lang w:val="en-US"/>
        </w:rPr>
        <w:t>the MBS non-supporting node.</w:t>
      </w:r>
    </w:p>
    <w:p w14:paraId="33428ADC" w14:textId="77777777" w:rsidR="00256368" w:rsidRPr="00525706" w:rsidRDefault="00256368" w:rsidP="00256368">
      <w:pPr>
        <w:pStyle w:val="Proposal"/>
        <w:spacing w:before="60" w:after="60"/>
        <w:jc w:val="left"/>
        <w:rPr>
          <w:rFonts w:eastAsiaTheme="minorEastAsia" w:cs="Arial"/>
          <w:lang w:val="en-US"/>
        </w:rPr>
      </w:pPr>
      <w:r>
        <w:rPr>
          <w:rFonts w:eastAsiaTheme="minorEastAsia" w:cs="Arial"/>
          <w:sz w:val="21"/>
          <w:szCs w:val="21"/>
          <w:lang w:val="en-US"/>
        </w:rPr>
        <w:t>The legacy unicast POs is used for MBS group paging.</w:t>
      </w:r>
    </w:p>
    <w:p w14:paraId="1B8E01AE" w14:textId="767A50C2" w:rsidR="00256368" w:rsidRDefault="00256368" w:rsidP="00256368">
      <w:pPr>
        <w:pStyle w:val="Proposal"/>
        <w:spacing w:before="60" w:after="60"/>
        <w:jc w:val="left"/>
        <w:rPr>
          <w:rFonts w:eastAsiaTheme="minorEastAsia" w:cs="Arial"/>
          <w:sz w:val="21"/>
          <w:szCs w:val="21"/>
          <w:lang w:val="en-US"/>
        </w:rPr>
      </w:pPr>
      <w:r>
        <w:rPr>
          <w:rFonts w:eastAsiaTheme="minorEastAsia" w:cs="Arial"/>
          <w:sz w:val="21"/>
          <w:szCs w:val="21"/>
          <w:lang w:val="en-US"/>
        </w:rPr>
        <w:t xml:space="preserve">A list of </w:t>
      </w:r>
      <w:r w:rsidRPr="00B724A1">
        <w:rPr>
          <w:rFonts w:eastAsiaTheme="minorEastAsia" w:cs="Arial"/>
          <w:sz w:val="21"/>
          <w:szCs w:val="21"/>
          <w:lang w:val="en-US"/>
        </w:rPr>
        <w:t xml:space="preserve">UE Paging Identity </w:t>
      </w:r>
      <w:r>
        <w:rPr>
          <w:rFonts w:eastAsiaTheme="minorEastAsia" w:cs="Arial"/>
          <w:sz w:val="21"/>
          <w:szCs w:val="21"/>
          <w:lang w:val="en-US"/>
        </w:rPr>
        <w:t>(</w:t>
      </w:r>
      <w:r w:rsidR="00C129F9">
        <w:rPr>
          <w:rFonts w:eastAsiaTheme="minorEastAsia" w:cs="Arial"/>
          <w:sz w:val="21"/>
          <w:szCs w:val="21"/>
          <w:lang w:val="en-US"/>
        </w:rPr>
        <w:t>i.e.,</w:t>
      </w:r>
      <w:r>
        <w:rPr>
          <w:rFonts w:eastAsiaTheme="minorEastAsia" w:cs="Arial"/>
          <w:sz w:val="21"/>
          <w:szCs w:val="21"/>
          <w:lang w:val="en-US"/>
        </w:rPr>
        <w:t xml:space="preserve"> 5G-S-TMSI) and UE specific paging DRX (if any) </w:t>
      </w:r>
      <w:r w:rsidRPr="00B724A1">
        <w:rPr>
          <w:rFonts w:eastAsiaTheme="minorEastAsia" w:cs="Arial"/>
          <w:sz w:val="21"/>
          <w:szCs w:val="21"/>
          <w:lang w:val="en-US"/>
        </w:rPr>
        <w:t>of the UEs in the</w:t>
      </w:r>
      <w:r>
        <w:rPr>
          <w:rFonts w:eastAsiaTheme="minorEastAsia" w:cs="Arial"/>
          <w:sz w:val="21"/>
          <w:szCs w:val="21"/>
          <w:lang w:val="en-US"/>
        </w:rPr>
        <w:t xml:space="preserve"> MBS</w:t>
      </w:r>
      <w:r w:rsidRPr="00B724A1">
        <w:rPr>
          <w:rFonts w:eastAsiaTheme="minorEastAsia" w:cs="Arial"/>
          <w:sz w:val="21"/>
          <w:szCs w:val="21"/>
          <w:lang w:val="en-US"/>
        </w:rPr>
        <w:t xml:space="preserve"> group </w:t>
      </w:r>
      <w:r>
        <w:rPr>
          <w:rFonts w:eastAsiaTheme="minorEastAsia" w:cs="Arial"/>
          <w:sz w:val="21"/>
          <w:szCs w:val="21"/>
          <w:lang w:val="en-US"/>
        </w:rPr>
        <w:t>are included in the NGAP MBS Group Paging message for paging occasion calculation.</w:t>
      </w:r>
    </w:p>
    <w:p w14:paraId="74412D0F" w14:textId="4D792287" w:rsidR="00256368" w:rsidRDefault="00256368" w:rsidP="00256368">
      <w:pPr>
        <w:pStyle w:val="Proposal"/>
        <w:rPr>
          <w:rFonts w:eastAsiaTheme="minorEastAsia" w:cs="Arial"/>
          <w:sz w:val="21"/>
          <w:szCs w:val="21"/>
          <w:lang w:val="en-US"/>
        </w:rPr>
      </w:pPr>
      <w:r w:rsidRPr="00B724A1">
        <w:rPr>
          <w:rFonts w:eastAsiaTheme="minorEastAsia" w:cs="Arial"/>
          <w:sz w:val="21"/>
          <w:szCs w:val="21"/>
          <w:lang w:val="en-US"/>
        </w:rPr>
        <w:t>Local MBS service area information, i.e.</w:t>
      </w:r>
      <w:r w:rsidR="00C129F9">
        <w:rPr>
          <w:rFonts w:eastAsiaTheme="minorEastAsia" w:cs="Arial"/>
          <w:sz w:val="21"/>
          <w:szCs w:val="21"/>
          <w:lang w:val="en-US"/>
        </w:rPr>
        <w:t>,</w:t>
      </w:r>
      <w:r w:rsidRPr="00B724A1">
        <w:rPr>
          <w:rFonts w:eastAsiaTheme="minorEastAsia" w:cs="Arial"/>
          <w:sz w:val="21"/>
          <w:szCs w:val="21"/>
          <w:lang w:val="en-US"/>
        </w:rPr>
        <w:t xml:space="preserve"> cell ID list or TAI list, should be included in the </w:t>
      </w:r>
      <w:r>
        <w:rPr>
          <w:rFonts w:eastAsiaTheme="minorEastAsia" w:cs="Arial"/>
          <w:sz w:val="21"/>
          <w:szCs w:val="21"/>
          <w:lang w:val="en-US"/>
        </w:rPr>
        <w:t xml:space="preserve">NGAP </w:t>
      </w:r>
      <w:r w:rsidRPr="00B724A1">
        <w:rPr>
          <w:rFonts w:eastAsiaTheme="minorEastAsia" w:cs="Arial"/>
          <w:sz w:val="21"/>
          <w:szCs w:val="21"/>
          <w:lang w:val="en-US"/>
        </w:rPr>
        <w:t xml:space="preserve">MBS </w:t>
      </w:r>
      <w:r>
        <w:rPr>
          <w:rFonts w:eastAsiaTheme="minorEastAsia" w:cs="Arial"/>
          <w:sz w:val="21"/>
          <w:szCs w:val="21"/>
          <w:lang w:val="en-US"/>
        </w:rPr>
        <w:t>Gr</w:t>
      </w:r>
      <w:r w:rsidRPr="00B724A1">
        <w:rPr>
          <w:rFonts w:eastAsiaTheme="minorEastAsia" w:cs="Arial"/>
          <w:sz w:val="21"/>
          <w:szCs w:val="21"/>
          <w:lang w:val="en-US"/>
        </w:rPr>
        <w:t xml:space="preserve">oup </w:t>
      </w:r>
      <w:r>
        <w:rPr>
          <w:rFonts w:eastAsiaTheme="minorEastAsia" w:cs="Arial"/>
          <w:sz w:val="21"/>
          <w:szCs w:val="21"/>
          <w:lang w:val="en-US"/>
        </w:rPr>
        <w:t>P</w:t>
      </w:r>
      <w:r w:rsidRPr="00B724A1">
        <w:rPr>
          <w:rFonts w:eastAsiaTheme="minorEastAsia" w:cs="Arial"/>
          <w:sz w:val="21"/>
          <w:szCs w:val="21"/>
          <w:lang w:val="en-US"/>
        </w:rPr>
        <w:t xml:space="preserve">aging message, if any.  </w:t>
      </w:r>
    </w:p>
    <w:p w14:paraId="2C0D2961" w14:textId="77777777" w:rsidR="00256368" w:rsidRDefault="00256368" w:rsidP="00256368">
      <w:pPr>
        <w:pStyle w:val="Proposal"/>
        <w:rPr>
          <w:rFonts w:eastAsiaTheme="minorEastAsia" w:cs="Arial"/>
          <w:sz w:val="21"/>
          <w:szCs w:val="21"/>
          <w:lang w:val="en-US"/>
        </w:rPr>
      </w:pPr>
      <w:r>
        <w:rPr>
          <w:rFonts w:eastAsiaTheme="minorEastAsia" w:cs="Arial"/>
          <w:sz w:val="21"/>
          <w:szCs w:val="21"/>
          <w:lang w:val="en-US"/>
        </w:rPr>
        <w:t xml:space="preserve">A new class 2 </w:t>
      </w:r>
      <w:proofErr w:type="spellStart"/>
      <w:r>
        <w:rPr>
          <w:rFonts w:eastAsiaTheme="minorEastAsia" w:cs="Arial"/>
          <w:sz w:val="21"/>
          <w:szCs w:val="21"/>
          <w:lang w:val="en-US"/>
        </w:rPr>
        <w:t>XnAP</w:t>
      </w:r>
      <w:proofErr w:type="spellEnd"/>
      <w:r>
        <w:rPr>
          <w:rFonts w:eastAsiaTheme="minorEastAsia" w:cs="Arial"/>
          <w:sz w:val="21"/>
          <w:szCs w:val="21"/>
          <w:lang w:val="en-US"/>
        </w:rPr>
        <w:t xml:space="preserve"> RAN MBS Grouping Paging procedure is introduced, of which the contents include a list of UE Identity Index values and paging DRX (optional) of the UEs in the MBS group, RAN paging area, and multicast session ID.</w:t>
      </w:r>
    </w:p>
    <w:p w14:paraId="661BBDCB" w14:textId="77777777" w:rsidR="00256368" w:rsidRDefault="00256368" w:rsidP="00256368">
      <w:pPr>
        <w:pStyle w:val="Proposal"/>
        <w:rPr>
          <w:rFonts w:eastAsiaTheme="minorEastAsia" w:cs="Arial"/>
          <w:sz w:val="21"/>
          <w:szCs w:val="21"/>
          <w:lang w:val="en-US"/>
        </w:rPr>
      </w:pPr>
      <w:r>
        <w:rPr>
          <w:rFonts w:eastAsiaTheme="minorEastAsia" w:cs="Arial"/>
          <w:sz w:val="21"/>
          <w:szCs w:val="21"/>
          <w:lang w:val="en-US"/>
        </w:rPr>
        <w:t xml:space="preserve">A new class 2 F1AP MBS Grouping Paging procedure is introduced, of which the contents include a list of UE Identity Index values and paging DRX (optional) of the UEs in the MBS group, </w:t>
      </w:r>
      <w:r>
        <w:rPr>
          <w:rFonts w:eastAsiaTheme="minorEastAsia" w:cs="Arial" w:hint="eastAsia"/>
          <w:sz w:val="21"/>
          <w:szCs w:val="21"/>
          <w:lang w:val="en-US"/>
        </w:rPr>
        <w:t>pa</w:t>
      </w:r>
      <w:r>
        <w:rPr>
          <w:rFonts w:eastAsiaTheme="minorEastAsia" w:cs="Arial"/>
          <w:sz w:val="21"/>
          <w:szCs w:val="21"/>
          <w:lang w:val="en-US"/>
        </w:rPr>
        <w:t>ging cell list, and multicast session ID.</w:t>
      </w:r>
    </w:p>
    <w:p w14:paraId="5E94129E" w14:textId="43FDD39C" w:rsidR="00256368" w:rsidRPr="00490210" w:rsidRDefault="00D10A1F" w:rsidP="00256368">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The corresponding TPs for NG, F1, and </w:t>
      </w:r>
      <w:proofErr w:type="spellStart"/>
      <w:r>
        <w:rPr>
          <w:rFonts w:ascii="Arial" w:eastAsiaTheme="minorEastAsia" w:hAnsi="Arial" w:cs="Arial"/>
          <w:sz w:val="21"/>
          <w:szCs w:val="21"/>
          <w:lang w:val="en-US" w:eastAsia="zh-CN"/>
        </w:rPr>
        <w:t>Xn</w:t>
      </w:r>
      <w:proofErr w:type="spellEnd"/>
      <w:r>
        <w:rPr>
          <w:rFonts w:ascii="Arial" w:eastAsiaTheme="minorEastAsia" w:hAnsi="Arial" w:cs="Arial"/>
          <w:sz w:val="21"/>
          <w:szCs w:val="21"/>
          <w:lang w:val="en-US" w:eastAsia="zh-CN"/>
        </w:rPr>
        <w:t xml:space="preserve"> are provided in [</w:t>
      </w:r>
      <w:r w:rsidR="008A4C05">
        <w:rPr>
          <w:rFonts w:ascii="Arial" w:eastAsiaTheme="minorEastAsia" w:hAnsi="Arial" w:cs="Arial"/>
          <w:sz w:val="21"/>
          <w:szCs w:val="21"/>
          <w:lang w:val="en-US" w:eastAsia="zh-CN"/>
        </w:rPr>
        <w:t>3</w:t>
      </w:r>
      <w:r>
        <w:rPr>
          <w:rFonts w:ascii="Arial" w:eastAsiaTheme="minorEastAsia" w:hAnsi="Arial" w:cs="Arial"/>
          <w:sz w:val="21"/>
          <w:szCs w:val="21"/>
          <w:lang w:val="en-US" w:eastAsia="zh-CN"/>
        </w:rPr>
        <w:t>], [</w:t>
      </w:r>
      <w:r w:rsidR="008A4C05">
        <w:rPr>
          <w:rFonts w:ascii="Arial" w:eastAsiaTheme="minorEastAsia" w:hAnsi="Arial" w:cs="Arial"/>
          <w:sz w:val="21"/>
          <w:szCs w:val="21"/>
          <w:lang w:val="en-US" w:eastAsia="zh-CN"/>
        </w:rPr>
        <w:t>4</w:t>
      </w:r>
      <w:r>
        <w:rPr>
          <w:rFonts w:ascii="Arial" w:eastAsiaTheme="minorEastAsia" w:hAnsi="Arial" w:cs="Arial"/>
          <w:sz w:val="21"/>
          <w:szCs w:val="21"/>
          <w:lang w:val="en-US" w:eastAsia="zh-CN"/>
        </w:rPr>
        <w:t>], and [</w:t>
      </w:r>
      <w:r w:rsidR="008A4C05">
        <w:rPr>
          <w:rFonts w:ascii="Arial" w:eastAsiaTheme="minorEastAsia" w:hAnsi="Arial" w:cs="Arial"/>
          <w:sz w:val="21"/>
          <w:szCs w:val="21"/>
          <w:lang w:val="en-US" w:eastAsia="zh-CN"/>
        </w:rPr>
        <w:t>5</w:t>
      </w:r>
      <w:r>
        <w:rPr>
          <w:rFonts w:ascii="Arial" w:eastAsiaTheme="minorEastAsia" w:hAnsi="Arial" w:cs="Arial"/>
          <w:sz w:val="21"/>
          <w:szCs w:val="21"/>
          <w:lang w:val="en-US" w:eastAsia="zh-CN"/>
        </w:rPr>
        <w:t>] respectively.</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3400883" w14:textId="17ACBAC7" w:rsidR="00C129F9" w:rsidRPr="00153D5F" w:rsidRDefault="00110080" w:rsidP="00110080">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 xml:space="preserve">[1] </w:t>
      </w:r>
      <w:r w:rsidR="00C129F9" w:rsidRPr="00153D5F">
        <w:rPr>
          <w:rFonts w:ascii="Arial" w:eastAsiaTheme="minorEastAsia" w:hAnsi="Arial" w:cs="Arial"/>
          <w:sz w:val="21"/>
          <w:szCs w:val="21"/>
          <w:lang w:val="en-US" w:eastAsia="zh-CN"/>
        </w:rPr>
        <w:t xml:space="preserve">RAN2-114-e </w:t>
      </w:r>
      <w:proofErr w:type="spellStart"/>
      <w:r w:rsidR="00C129F9" w:rsidRPr="00153D5F">
        <w:rPr>
          <w:rFonts w:ascii="Arial" w:eastAsiaTheme="minorEastAsia" w:hAnsi="Arial" w:cs="Arial"/>
          <w:sz w:val="21"/>
          <w:szCs w:val="21"/>
          <w:lang w:val="en-US" w:eastAsia="zh-CN"/>
        </w:rPr>
        <w:t>ChairmanNotes</w:t>
      </w:r>
      <w:proofErr w:type="spellEnd"/>
      <w:r w:rsidR="00C129F9" w:rsidRPr="00153D5F">
        <w:rPr>
          <w:rFonts w:ascii="Arial" w:eastAsiaTheme="minorEastAsia" w:hAnsi="Arial" w:cs="Arial"/>
          <w:sz w:val="21"/>
          <w:szCs w:val="21"/>
          <w:lang w:val="en-US" w:eastAsia="zh-CN"/>
        </w:rPr>
        <w:t xml:space="preserve"> EOM.</w:t>
      </w:r>
    </w:p>
    <w:p w14:paraId="645509DE" w14:textId="433E9A8E" w:rsidR="00110080" w:rsidRPr="00153D5F" w:rsidRDefault="00C129F9" w:rsidP="00110080">
      <w:pPr>
        <w:rPr>
          <w:rFonts w:ascii="Arial" w:hAnsi="Arial" w:cs="Arial"/>
          <w:sz w:val="21"/>
          <w:szCs w:val="21"/>
        </w:rPr>
      </w:pPr>
      <w:r w:rsidRPr="00153D5F">
        <w:rPr>
          <w:rFonts w:ascii="Arial" w:eastAsiaTheme="minorEastAsia" w:hAnsi="Arial" w:cs="Arial"/>
          <w:sz w:val="21"/>
          <w:szCs w:val="21"/>
          <w:lang w:val="en-US" w:eastAsia="zh-CN"/>
        </w:rPr>
        <w:t xml:space="preserve">[2] </w:t>
      </w:r>
      <w:r w:rsidR="0041552E" w:rsidRPr="00153D5F">
        <w:rPr>
          <w:rFonts w:ascii="Arial" w:hAnsi="Arial" w:cs="Arial"/>
          <w:sz w:val="21"/>
          <w:szCs w:val="21"/>
        </w:rPr>
        <w:t>TS 23.757</w:t>
      </w:r>
      <w:r w:rsidR="003E70A7" w:rsidRPr="00153D5F">
        <w:rPr>
          <w:rFonts w:ascii="Arial" w:hAnsi="Arial" w:cs="Arial"/>
          <w:sz w:val="21"/>
          <w:szCs w:val="21"/>
        </w:rPr>
        <w:t>.</w:t>
      </w:r>
    </w:p>
    <w:p w14:paraId="09C4F38C" w14:textId="43E9BF43" w:rsidR="00884A86" w:rsidRPr="008A4C05" w:rsidRDefault="00884A86" w:rsidP="00884A86">
      <w:pPr>
        <w:rPr>
          <w:rFonts w:ascii="Arial" w:hAnsi="Arial" w:cs="Arial"/>
          <w:sz w:val="21"/>
          <w:szCs w:val="21"/>
        </w:rPr>
      </w:pPr>
      <w:r w:rsidRPr="008A4C05">
        <w:rPr>
          <w:rFonts w:ascii="Arial" w:hAnsi="Arial" w:cs="Arial"/>
          <w:sz w:val="21"/>
          <w:szCs w:val="21"/>
        </w:rPr>
        <w:t>[</w:t>
      </w:r>
      <w:r w:rsidR="008A4C05">
        <w:rPr>
          <w:rFonts w:ascii="Arial" w:hAnsi="Arial" w:cs="Arial"/>
          <w:sz w:val="21"/>
          <w:szCs w:val="21"/>
        </w:rPr>
        <w:t>3</w:t>
      </w:r>
      <w:r w:rsidRPr="00153D5F">
        <w:rPr>
          <w:rFonts w:ascii="Arial" w:hAnsi="Arial" w:cs="Arial"/>
          <w:sz w:val="21"/>
          <w:szCs w:val="21"/>
        </w:rPr>
        <w:t xml:space="preserve">] </w:t>
      </w:r>
      <w:r w:rsidR="008A4C05" w:rsidRPr="008A4C05">
        <w:rPr>
          <w:rFonts w:ascii="Arial" w:hAnsi="Arial" w:cs="Arial"/>
          <w:sz w:val="21"/>
          <w:szCs w:val="21"/>
        </w:rPr>
        <w:t>R3-21355</w:t>
      </w:r>
      <w:r w:rsidR="008A4C05" w:rsidRPr="008A4C05">
        <w:rPr>
          <w:rFonts w:ascii="Arial" w:hAnsi="Arial" w:cs="Arial"/>
          <w:sz w:val="21"/>
          <w:szCs w:val="21"/>
        </w:rPr>
        <w:t xml:space="preserve">7. </w:t>
      </w:r>
      <w:r w:rsidR="008A4C05" w:rsidRPr="008A4C05">
        <w:rPr>
          <w:rFonts w:ascii="Arial" w:hAnsi="Arial" w:cs="Arial"/>
          <w:sz w:val="21"/>
          <w:szCs w:val="21"/>
        </w:rPr>
        <w:t>(TP to TS 38.41</w:t>
      </w:r>
      <w:r w:rsidR="008A4C05" w:rsidRPr="008A4C05">
        <w:rPr>
          <w:rFonts w:ascii="Arial" w:hAnsi="Arial" w:cs="Arial"/>
          <w:sz w:val="21"/>
          <w:szCs w:val="21"/>
        </w:rPr>
        <w:t>3</w:t>
      </w:r>
      <w:r w:rsidR="008A4C05" w:rsidRPr="008A4C05">
        <w:rPr>
          <w:rFonts w:ascii="Arial" w:hAnsi="Arial" w:cs="Arial"/>
          <w:sz w:val="21"/>
          <w:szCs w:val="21"/>
        </w:rPr>
        <w:t xml:space="preserve"> BL CR) Multicast Session Management</w:t>
      </w:r>
      <w:r w:rsidR="008A4C05" w:rsidRPr="008A4C05">
        <w:rPr>
          <w:rFonts w:ascii="Arial" w:hAnsi="Arial" w:cs="Arial"/>
          <w:sz w:val="21"/>
          <w:szCs w:val="21"/>
        </w:rPr>
        <w:t xml:space="preserve">. </w:t>
      </w:r>
      <w:r w:rsidR="008A4C05" w:rsidRPr="008A4C05">
        <w:rPr>
          <w:rFonts w:ascii="Arial" w:hAnsi="Arial" w:cs="Arial"/>
          <w:sz w:val="21"/>
          <w:szCs w:val="21"/>
        </w:rPr>
        <w:t>Huawei, Lenovo, Motorola Mobility, Qualcomm Incorporated</w:t>
      </w:r>
      <w:r w:rsidR="008A4C05" w:rsidRPr="008A4C05">
        <w:rPr>
          <w:rFonts w:ascii="Arial" w:hAnsi="Arial" w:cs="Arial"/>
          <w:sz w:val="21"/>
          <w:szCs w:val="21"/>
        </w:rPr>
        <w:t>.</w:t>
      </w:r>
    </w:p>
    <w:p w14:paraId="795B5962" w14:textId="5A052681" w:rsidR="008A4C05" w:rsidRDefault="008A4C05" w:rsidP="00884A86">
      <w:pPr>
        <w:rPr>
          <w:rFonts w:ascii="Arial" w:hAnsi="Arial" w:cs="Arial"/>
          <w:sz w:val="21"/>
          <w:szCs w:val="21"/>
        </w:rPr>
      </w:pPr>
      <w:r w:rsidRPr="008A4C05">
        <w:rPr>
          <w:rFonts w:ascii="Arial" w:hAnsi="Arial" w:cs="Arial" w:hint="eastAsia"/>
          <w:sz w:val="21"/>
          <w:szCs w:val="21"/>
        </w:rPr>
        <w:t>[</w:t>
      </w:r>
      <w:r w:rsidRPr="008A4C05">
        <w:rPr>
          <w:rFonts w:ascii="Arial" w:hAnsi="Arial" w:cs="Arial"/>
          <w:sz w:val="21"/>
          <w:szCs w:val="21"/>
        </w:rPr>
        <w:t xml:space="preserve">4] </w:t>
      </w:r>
      <w:r w:rsidRPr="008A4C05">
        <w:rPr>
          <w:rFonts w:ascii="Arial" w:hAnsi="Arial" w:cs="Arial"/>
          <w:sz w:val="21"/>
          <w:szCs w:val="21"/>
        </w:rPr>
        <w:t>R3-213653</w:t>
      </w:r>
      <w:r w:rsidRPr="008A4C05">
        <w:rPr>
          <w:rFonts w:ascii="Arial" w:hAnsi="Arial" w:cs="Arial"/>
          <w:sz w:val="21"/>
          <w:szCs w:val="21"/>
        </w:rPr>
        <w:t xml:space="preserve">. </w:t>
      </w:r>
      <w:r w:rsidRPr="008A4C05">
        <w:rPr>
          <w:rFonts w:ascii="Arial" w:hAnsi="Arial" w:cs="Arial"/>
          <w:sz w:val="21"/>
          <w:szCs w:val="21"/>
        </w:rPr>
        <w:t>(TP to TS 38.473 BL CR) Multicast Session Management</w:t>
      </w:r>
      <w:r w:rsidRPr="008A4C05">
        <w:rPr>
          <w:rFonts w:ascii="Arial" w:hAnsi="Arial" w:cs="Arial"/>
          <w:sz w:val="21"/>
          <w:szCs w:val="21"/>
        </w:rPr>
        <w:t xml:space="preserve">. </w:t>
      </w:r>
      <w:r w:rsidRPr="008A4C05">
        <w:rPr>
          <w:rFonts w:ascii="Arial" w:hAnsi="Arial" w:cs="Arial"/>
          <w:sz w:val="21"/>
          <w:szCs w:val="21"/>
        </w:rPr>
        <w:t>Qualcomm Incorporated, Huawei, Lenovo, Motorola Mobility</w:t>
      </w:r>
      <w:r>
        <w:rPr>
          <w:rFonts w:ascii="Arial" w:hAnsi="Arial" w:cs="Arial"/>
          <w:sz w:val="21"/>
          <w:szCs w:val="21"/>
        </w:rPr>
        <w:t>.</w:t>
      </w:r>
    </w:p>
    <w:p w14:paraId="12A3150F" w14:textId="7358F81A" w:rsidR="008A4C05" w:rsidRPr="008A4C05" w:rsidRDefault="008A4C05" w:rsidP="008A4C05">
      <w:pPr>
        <w:ind w:left="105" w:hangingChars="50" w:hanging="105"/>
        <w:rPr>
          <w:rFonts w:ascii="Arial" w:hAnsi="Arial" w:cs="Arial" w:hint="eastAsia"/>
          <w:sz w:val="21"/>
          <w:szCs w:val="21"/>
        </w:rPr>
      </w:pPr>
      <w:r w:rsidRPr="008A4C05">
        <w:rPr>
          <w:rFonts w:ascii="Arial" w:hAnsi="Arial" w:cs="Arial" w:hint="eastAsia"/>
          <w:sz w:val="21"/>
          <w:szCs w:val="21"/>
        </w:rPr>
        <w:t>[</w:t>
      </w:r>
      <w:r w:rsidRPr="008A4C05">
        <w:rPr>
          <w:rFonts w:ascii="Arial" w:hAnsi="Arial" w:cs="Arial"/>
          <w:sz w:val="21"/>
          <w:szCs w:val="21"/>
        </w:rPr>
        <w:t xml:space="preserve">5] </w:t>
      </w:r>
      <w:r w:rsidRPr="008A4C05">
        <w:rPr>
          <w:rFonts w:ascii="Arial" w:hAnsi="Arial" w:cs="Arial"/>
          <w:sz w:val="21"/>
          <w:szCs w:val="21"/>
        </w:rPr>
        <w:t>R3-213745</w:t>
      </w:r>
      <w:r w:rsidRPr="008A4C05">
        <w:rPr>
          <w:rFonts w:ascii="Arial" w:hAnsi="Arial" w:cs="Arial"/>
          <w:sz w:val="21"/>
          <w:szCs w:val="21"/>
        </w:rPr>
        <w:tab/>
        <w:t>(TP to TS 38.423 BL CR) Group paging for Multicast Session Activation Notification</w:t>
      </w:r>
      <w:r>
        <w:rPr>
          <w:rFonts w:ascii="Arial" w:hAnsi="Arial" w:cs="Arial"/>
          <w:sz w:val="21"/>
          <w:szCs w:val="21"/>
        </w:rPr>
        <w:t>,</w:t>
      </w:r>
      <w:r w:rsidR="00522A7C">
        <w:rPr>
          <w:rFonts w:ascii="Arial" w:hAnsi="Arial" w:cs="Arial"/>
          <w:sz w:val="21"/>
          <w:szCs w:val="21"/>
        </w:rPr>
        <w:t xml:space="preserve"> </w:t>
      </w:r>
      <w:r w:rsidRPr="008A4C05">
        <w:rPr>
          <w:rFonts w:ascii="Arial" w:hAnsi="Arial" w:cs="Arial"/>
          <w:sz w:val="21"/>
          <w:szCs w:val="21"/>
        </w:rPr>
        <w:t>Lenovo, Motorola Mobility, Huawei</w:t>
      </w:r>
      <w:r>
        <w:rPr>
          <w:rFonts w:ascii="Arial" w:hAnsi="Arial" w:cs="Arial"/>
          <w:sz w:val="21"/>
          <w:szCs w:val="21"/>
        </w:rPr>
        <w:t>.</w:t>
      </w:r>
    </w:p>
    <w:p w14:paraId="2D74F20A" w14:textId="5886294D" w:rsidR="002E38E4" w:rsidRPr="0041552E" w:rsidRDefault="002E38E4" w:rsidP="00110080">
      <w:pPr>
        <w:rPr>
          <w:rFonts w:ascii="Calibri" w:eastAsiaTheme="minorEastAsia" w:hAnsi="Calibri" w:cs="Calibri"/>
          <w:lang w:eastAsia="zh-CN"/>
        </w:rPr>
      </w:pPr>
    </w:p>
    <w:sectPr w:rsidR="002E38E4" w:rsidRPr="004155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2969C" w14:textId="77777777" w:rsidR="00537C20" w:rsidRDefault="00537C20">
      <w:pPr>
        <w:spacing w:after="0"/>
      </w:pPr>
      <w:r>
        <w:separator/>
      </w:r>
    </w:p>
  </w:endnote>
  <w:endnote w:type="continuationSeparator" w:id="0">
    <w:p w14:paraId="5DE76654" w14:textId="77777777" w:rsidR="00537C20" w:rsidRDefault="00537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5A5B2" w14:textId="77777777" w:rsidR="00537C20" w:rsidRDefault="00537C20">
      <w:pPr>
        <w:spacing w:after="0"/>
      </w:pPr>
      <w:r>
        <w:separator/>
      </w:r>
    </w:p>
  </w:footnote>
  <w:footnote w:type="continuationSeparator" w:id="0">
    <w:p w14:paraId="01208BF5" w14:textId="77777777" w:rsidR="00537C20" w:rsidRDefault="00537C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C6299"/>
    <w:multiLevelType w:val="hybridMultilevel"/>
    <w:tmpl w:val="9CCCEEC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D4A"/>
    <w:multiLevelType w:val="hybridMultilevel"/>
    <w:tmpl w:val="B45EFB44"/>
    <w:lvl w:ilvl="0" w:tplc="6590A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1935DD"/>
    <w:multiLevelType w:val="hybridMultilevel"/>
    <w:tmpl w:val="456C959A"/>
    <w:lvl w:ilvl="0" w:tplc="317CDC26">
      <w:start w:val="2"/>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E75A0750"/>
    <w:lvl w:ilvl="0" w:tplc="16A4FA3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8217C9"/>
    <w:multiLevelType w:val="hybridMultilevel"/>
    <w:tmpl w:val="D102BC22"/>
    <w:lvl w:ilvl="0" w:tplc="BAF03908">
      <w:start w:val="1"/>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F2313"/>
    <w:multiLevelType w:val="hybridMultilevel"/>
    <w:tmpl w:val="0D32AE1E"/>
    <w:lvl w:ilvl="0" w:tplc="C9B60A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9A04B1"/>
    <w:multiLevelType w:val="hybridMultilevel"/>
    <w:tmpl w:val="F5648012"/>
    <w:lvl w:ilvl="0" w:tplc="2BA0FA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6515112"/>
    <w:multiLevelType w:val="hybridMultilevel"/>
    <w:tmpl w:val="A8684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7"/>
  </w:num>
  <w:num w:numId="4">
    <w:abstractNumId w:val="3"/>
  </w:num>
  <w:num w:numId="5">
    <w:abstractNumId w:val="6"/>
  </w:num>
  <w:num w:numId="6">
    <w:abstractNumId w:val="5"/>
  </w:num>
  <w:num w:numId="7">
    <w:abstractNumId w:val="6"/>
    <w:lvlOverride w:ilvl="0">
      <w:startOverride w:val="1"/>
    </w:lvlOverride>
  </w:num>
  <w:num w:numId="8">
    <w:abstractNumId w:val="2"/>
  </w:num>
  <w:num w:numId="9">
    <w:abstractNumId w:val="10"/>
  </w:num>
  <w:num w:numId="10">
    <w:abstractNumId w:val="9"/>
  </w:num>
  <w:num w:numId="11">
    <w:abstractNumId w:val="4"/>
  </w:num>
  <w:num w:numId="12">
    <w:abstractNumId w:val="0"/>
  </w:num>
  <w:num w:numId="13">
    <w:abstractNumId w:val="1"/>
  </w:num>
  <w:num w:numId="14">
    <w:abstractNumId w:val="14"/>
  </w:num>
  <w:num w:numId="15">
    <w:abstractNumId w:val="11"/>
  </w:num>
  <w:num w:numId="16">
    <w:abstractNumId w:val="15"/>
  </w:num>
  <w:num w:numId="17">
    <w:abstractNumId w:val="6"/>
  </w:num>
  <w:num w:numId="18">
    <w:abstractNumId w:val="6"/>
  </w:num>
  <w:num w:numId="19">
    <w:abstractNumId w:val="16"/>
  </w:num>
  <w:num w:numId="20">
    <w:abstractNumId w:val="13"/>
  </w:num>
  <w:num w:numId="21">
    <w:abstractNumId w:val="6"/>
  </w:num>
  <w:num w:numId="22">
    <w:abstractNumId w:val="6"/>
  </w:num>
  <w:num w:numId="23">
    <w:abstractNumId w:val="6"/>
  </w:num>
  <w:num w:numId="24">
    <w:abstractNumId w:val="6"/>
  </w:num>
  <w:num w:numId="25">
    <w:abstractNumId w:val="6"/>
  </w:num>
  <w:num w:numId="26">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ACF"/>
    <w:rsid w:val="000104C6"/>
    <w:rsid w:val="00011952"/>
    <w:rsid w:val="0001447C"/>
    <w:rsid w:val="000152BF"/>
    <w:rsid w:val="00015561"/>
    <w:rsid w:val="00015597"/>
    <w:rsid w:val="00016F2D"/>
    <w:rsid w:val="00017F23"/>
    <w:rsid w:val="0002218A"/>
    <w:rsid w:val="00023E1B"/>
    <w:rsid w:val="00025076"/>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52F6"/>
    <w:rsid w:val="00076341"/>
    <w:rsid w:val="00077485"/>
    <w:rsid w:val="00077829"/>
    <w:rsid w:val="0008191B"/>
    <w:rsid w:val="00081CE6"/>
    <w:rsid w:val="0008470A"/>
    <w:rsid w:val="00084976"/>
    <w:rsid w:val="00084A1A"/>
    <w:rsid w:val="000877F8"/>
    <w:rsid w:val="00090F1D"/>
    <w:rsid w:val="000933D3"/>
    <w:rsid w:val="000957C6"/>
    <w:rsid w:val="00095F23"/>
    <w:rsid w:val="00096F96"/>
    <w:rsid w:val="00097AFE"/>
    <w:rsid w:val="000A15E0"/>
    <w:rsid w:val="000A2102"/>
    <w:rsid w:val="000A31C9"/>
    <w:rsid w:val="000A4924"/>
    <w:rsid w:val="000A4B81"/>
    <w:rsid w:val="000A52FF"/>
    <w:rsid w:val="000B01EB"/>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8EE"/>
    <w:rsid w:val="00104FF1"/>
    <w:rsid w:val="001053B7"/>
    <w:rsid w:val="001061B5"/>
    <w:rsid w:val="00110080"/>
    <w:rsid w:val="0011026A"/>
    <w:rsid w:val="00115FF7"/>
    <w:rsid w:val="00117BBA"/>
    <w:rsid w:val="00120199"/>
    <w:rsid w:val="001231C3"/>
    <w:rsid w:val="00123A9C"/>
    <w:rsid w:val="00123FF4"/>
    <w:rsid w:val="00126817"/>
    <w:rsid w:val="001307B0"/>
    <w:rsid w:val="0013096F"/>
    <w:rsid w:val="00131266"/>
    <w:rsid w:val="001313AB"/>
    <w:rsid w:val="00132AD1"/>
    <w:rsid w:val="00134116"/>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3D5F"/>
    <w:rsid w:val="00154EFB"/>
    <w:rsid w:val="00157836"/>
    <w:rsid w:val="00160B27"/>
    <w:rsid w:val="00161886"/>
    <w:rsid w:val="00161CB4"/>
    <w:rsid w:val="00163EF4"/>
    <w:rsid w:val="00166A57"/>
    <w:rsid w:val="0017021F"/>
    <w:rsid w:val="00170416"/>
    <w:rsid w:val="001714C1"/>
    <w:rsid w:val="00171E9E"/>
    <w:rsid w:val="00171FA7"/>
    <w:rsid w:val="00173E35"/>
    <w:rsid w:val="001751D0"/>
    <w:rsid w:val="00180BE7"/>
    <w:rsid w:val="00181BB6"/>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0B5F"/>
    <w:rsid w:val="001E11DA"/>
    <w:rsid w:val="001E1F5C"/>
    <w:rsid w:val="001E2093"/>
    <w:rsid w:val="001E27B1"/>
    <w:rsid w:val="001E5034"/>
    <w:rsid w:val="001E6895"/>
    <w:rsid w:val="001F0017"/>
    <w:rsid w:val="001F33CA"/>
    <w:rsid w:val="001F403A"/>
    <w:rsid w:val="001F437B"/>
    <w:rsid w:val="001F51B6"/>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5A7"/>
    <w:rsid w:val="0024316F"/>
    <w:rsid w:val="0024343B"/>
    <w:rsid w:val="00245549"/>
    <w:rsid w:val="00245B9B"/>
    <w:rsid w:val="00246389"/>
    <w:rsid w:val="00246432"/>
    <w:rsid w:val="00246973"/>
    <w:rsid w:val="00246C60"/>
    <w:rsid w:val="00247113"/>
    <w:rsid w:val="00247E52"/>
    <w:rsid w:val="002531FB"/>
    <w:rsid w:val="00253517"/>
    <w:rsid w:val="00253DBD"/>
    <w:rsid w:val="0025412E"/>
    <w:rsid w:val="0025450E"/>
    <w:rsid w:val="00256368"/>
    <w:rsid w:val="002574AD"/>
    <w:rsid w:val="002603ED"/>
    <w:rsid w:val="00260EE4"/>
    <w:rsid w:val="00262AC9"/>
    <w:rsid w:val="0026449D"/>
    <w:rsid w:val="002645E2"/>
    <w:rsid w:val="00264AD8"/>
    <w:rsid w:val="00264C3A"/>
    <w:rsid w:val="00265959"/>
    <w:rsid w:val="002672F8"/>
    <w:rsid w:val="00267A07"/>
    <w:rsid w:val="002701EE"/>
    <w:rsid w:val="00271ED9"/>
    <w:rsid w:val="00273123"/>
    <w:rsid w:val="00276F7B"/>
    <w:rsid w:val="00277CC9"/>
    <w:rsid w:val="00283E0E"/>
    <w:rsid w:val="002858F3"/>
    <w:rsid w:val="00287A66"/>
    <w:rsid w:val="00290E4D"/>
    <w:rsid w:val="00291A94"/>
    <w:rsid w:val="00292430"/>
    <w:rsid w:val="00293236"/>
    <w:rsid w:val="00295261"/>
    <w:rsid w:val="00296159"/>
    <w:rsid w:val="002967A2"/>
    <w:rsid w:val="002970F6"/>
    <w:rsid w:val="002A18FF"/>
    <w:rsid w:val="002A49B0"/>
    <w:rsid w:val="002A61CD"/>
    <w:rsid w:val="002A66DA"/>
    <w:rsid w:val="002A6E64"/>
    <w:rsid w:val="002B08D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350D"/>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E70A7"/>
    <w:rsid w:val="003F24B2"/>
    <w:rsid w:val="003F2E16"/>
    <w:rsid w:val="003F41D0"/>
    <w:rsid w:val="003F4968"/>
    <w:rsid w:val="003F4B95"/>
    <w:rsid w:val="003F6601"/>
    <w:rsid w:val="003F6D7D"/>
    <w:rsid w:val="003F6D9A"/>
    <w:rsid w:val="00400618"/>
    <w:rsid w:val="00403CD5"/>
    <w:rsid w:val="00403F15"/>
    <w:rsid w:val="004049C5"/>
    <w:rsid w:val="00405E50"/>
    <w:rsid w:val="004116A3"/>
    <w:rsid w:val="00411F13"/>
    <w:rsid w:val="0041364A"/>
    <w:rsid w:val="00413999"/>
    <w:rsid w:val="0041552E"/>
    <w:rsid w:val="004156CD"/>
    <w:rsid w:val="004213FC"/>
    <w:rsid w:val="00423E17"/>
    <w:rsid w:val="00424105"/>
    <w:rsid w:val="0042423D"/>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5F8"/>
    <w:rsid w:val="00476E5F"/>
    <w:rsid w:val="00476F46"/>
    <w:rsid w:val="004804D6"/>
    <w:rsid w:val="004817E4"/>
    <w:rsid w:val="00481F35"/>
    <w:rsid w:val="00482ABA"/>
    <w:rsid w:val="00484529"/>
    <w:rsid w:val="00485DF9"/>
    <w:rsid w:val="004870CB"/>
    <w:rsid w:val="00490210"/>
    <w:rsid w:val="00490BC9"/>
    <w:rsid w:val="00490EFC"/>
    <w:rsid w:val="0049139D"/>
    <w:rsid w:val="00491472"/>
    <w:rsid w:val="00491E7E"/>
    <w:rsid w:val="004922F4"/>
    <w:rsid w:val="00494A24"/>
    <w:rsid w:val="00494AFE"/>
    <w:rsid w:val="00496C2E"/>
    <w:rsid w:val="004A0E40"/>
    <w:rsid w:val="004A179D"/>
    <w:rsid w:val="004A2339"/>
    <w:rsid w:val="004A40B4"/>
    <w:rsid w:val="004A4BC9"/>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13EC"/>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47E0"/>
    <w:rsid w:val="004F53BF"/>
    <w:rsid w:val="004F54D6"/>
    <w:rsid w:val="004F7116"/>
    <w:rsid w:val="004F78AE"/>
    <w:rsid w:val="00501CBC"/>
    <w:rsid w:val="00503F31"/>
    <w:rsid w:val="0050544D"/>
    <w:rsid w:val="00511214"/>
    <w:rsid w:val="00511A56"/>
    <w:rsid w:val="0051227E"/>
    <w:rsid w:val="00512D3D"/>
    <w:rsid w:val="00513DD9"/>
    <w:rsid w:val="00514511"/>
    <w:rsid w:val="005155F8"/>
    <w:rsid w:val="00515805"/>
    <w:rsid w:val="005175C0"/>
    <w:rsid w:val="00517943"/>
    <w:rsid w:val="00520766"/>
    <w:rsid w:val="00520AB0"/>
    <w:rsid w:val="00522164"/>
    <w:rsid w:val="00522A7C"/>
    <w:rsid w:val="0052370D"/>
    <w:rsid w:val="00525706"/>
    <w:rsid w:val="005259EE"/>
    <w:rsid w:val="00526746"/>
    <w:rsid w:val="0052708E"/>
    <w:rsid w:val="00530F4E"/>
    <w:rsid w:val="00531E90"/>
    <w:rsid w:val="0053262B"/>
    <w:rsid w:val="00533780"/>
    <w:rsid w:val="0053565A"/>
    <w:rsid w:val="005364EC"/>
    <w:rsid w:val="00537628"/>
    <w:rsid w:val="00537C20"/>
    <w:rsid w:val="00543A43"/>
    <w:rsid w:val="005449E6"/>
    <w:rsid w:val="005465EC"/>
    <w:rsid w:val="005512C9"/>
    <w:rsid w:val="00551678"/>
    <w:rsid w:val="005527ED"/>
    <w:rsid w:val="00552FA4"/>
    <w:rsid w:val="005663BF"/>
    <w:rsid w:val="005706DE"/>
    <w:rsid w:val="00570E77"/>
    <w:rsid w:val="00571043"/>
    <w:rsid w:val="00571E21"/>
    <w:rsid w:val="005727FD"/>
    <w:rsid w:val="00573519"/>
    <w:rsid w:val="0057388D"/>
    <w:rsid w:val="00573DED"/>
    <w:rsid w:val="005746EE"/>
    <w:rsid w:val="00575B1E"/>
    <w:rsid w:val="005767E1"/>
    <w:rsid w:val="00580FD3"/>
    <w:rsid w:val="00581C84"/>
    <w:rsid w:val="00582AE8"/>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FFD"/>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00E"/>
    <w:rsid w:val="006332DF"/>
    <w:rsid w:val="00633451"/>
    <w:rsid w:val="006337C0"/>
    <w:rsid w:val="006339FD"/>
    <w:rsid w:val="00633B86"/>
    <w:rsid w:val="0063665D"/>
    <w:rsid w:val="00640F09"/>
    <w:rsid w:val="00642C46"/>
    <w:rsid w:val="00643D9A"/>
    <w:rsid w:val="006466FA"/>
    <w:rsid w:val="006477EB"/>
    <w:rsid w:val="00647FDE"/>
    <w:rsid w:val="00650532"/>
    <w:rsid w:val="00652756"/>
    <w:rsid w:val="00654086"/>
    <w:rsid w:val="0065425F"/>
    <w:rsid w:val="00655AD0"/>
    <w:rsid w:val="00655DC0"/>
    <w:rsid w:val="00655F2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97424"/>
    <w:rsid w:val="006976A9"/>
    <w:rsid w:val="006A31C8"/>
    <w:rsid w:val="006A464E"/>
    <w:rsid w:val="006A58AF"/>
    <w:rsid w:val="006A5E2A"/>
    <w:rsid w:val="006A5F4F"/>
    <w:rsid w:val="006A63F4"/>
    <w:rsid w:val="006B070D"/>
    <w:rsid w:val="006B17F4"/>
    <w:rsid w:val="006B1A65"/>
    <w:rsid w:val="006B25BA"/>
    <w:rsid w:val="006B4A30"/>
    <w:rsid w:val="006B509B"/>
    <w:rsid w:val="006B5610"/>
    <w:rsid w:val="006B6F83"/>
    <w:rsid w:val="006C05DA"/>
    <w:rsid w:val="006C10D2"/>
    <w:rsid w:val="006C1FBE"/>
    <w:rsid w:val="006C3623"/>
    <w:rsid w:val="006D14CE"/>
    <w:rsid w:val="006D1DBB"/>
    <w:rsid w:val="006D47ED"/>
    <w:rsid w:val="006D5125"/>
    <w:rsid w:val="006E0145"/>
    <w:rsid w:val="006E0158"/>
    <w:rsid w:val="006E1DD6"/>
    <w:rsid w:val="006E2882"/>
    <w:rsid w:val="006E4DFA"/>
    <w:rsid w:val="006E53DB"/>
    <w:rsid w:val="006E6460"/>
    <w:rsid w:val="006E70E9"/>
    <w:rsid w:val="006E7646"/>
    <w:rsid w:val="006E786E"/>
    <w:rsid w:val="006E7CFD"/>
    <w:rsid w:val="006E7E74"/>
    <w:rsid w:val="006F1D8A"/>
    <w:rsid w:val="006F54B1"/>
    <w:rsid w:val="006F5A9E"/>
    <w:rsid w:val="006F5C26"/>
    <w:rsid w:val="006F6144"/>
    <w:rsid w:val="00701B6D"/>
    <w:rsid w:val="00701E6D"/>
    <w:rsid w:val="00703B5D"/>
    <w:rsid w:val="00706209"/>
    <w:rsid w:val="00706920"/>
    <w:rsid w:val="00706DC7"/>
    <w:rsid w:val="00707B2E"/>
    <w:rsid w:val="0071022A"/>
    <w:rsid w:val="007115D5"/>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2F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462"/>
    <w:rsid w:val="00754D43"/>
    <w:rsid w:val="00757280"/>
    <w:rsid w:val="00757884"/>
    <w:rsid w:val="00757C14"/>
    <w:rsid w:val="00760A52"/>
    <w:rsid w:val="00762CAE"/>
    <w:rsid w:val="0076375F"/>
    <w:rsid w:val="00763FFF"/>
    <w:rsid w:val="00764A3E"/>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0DE3"/>
    <w:rsid w:val="007A4050"/>
    <w:rsid w:val="007A5112"/>
    <w:rsid w:val="007A5F4A"/>
    <w:rsid w:val="007A5FF6"/>
    <w:rsid w:val="007B0268"/>
    <w:rsid w:val="007B1598"/>
    <w:rsid w:val="007B2357"/>
    <w:rsid w:val="007B2818"/>
    <w:rsid w:val="007C0072"/>
    <w:rsid w:val="007C2B11"/>
    <w:rsid w:val="007C3605"/>
    <w:rsid w:val="007C5005"/>
    <w:rsid w:val="007C7824"/>
    <w:rsid w:val="007D0284"/>
    <w:rsid w:val="007D0677"/>
    <w:rsid w:val="007D22EF"/>
    <w:rsid w:val="007D349F"/>
    <w:rsid w:val="007D4A3F"/>
    <w:rsid w:val="007D4AC1"/>
    <w:rsid w:val="007D53B9"/>
    <w:rsid w:val="007D5C08"/>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497"/>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241"/>
    <w:rsid w:val="008634D2"/>
    <w:rsid w:val="00864605"/>
    <w:rsid w:val="00865F7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86"/>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C05"/>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D7F8B"/>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9B1"/>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3F78"/>
    <w:rsid w:val="0096404F"/>
    <w:rsid w:val="00965674"/>
    <w:rsid w:val="00965A13"/>
    <w:rsid w:val="00966940"/>
    <w:rsid w:val="00966AEF"/>
    <w:rsid w:val="009672CA"/>
    <w:rsid w:val="00970875"/>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BEA"/>
    <w:rsid w:val="009A4EDA"/>
    <w:rsid w:val="009A6197"/>
    <w:rsid w:val="009A62C1"/>
    <w:rsid w:val="009A6FFE"/>
    <w:rsid w:val="009B1269"/>
    <w:rsid w:val="009B3DB9"/>
    <w:rsid w:val="009B47E2"/>
    <w:rsid w:val="009B4E0F"/>
    <w:rsid w:val="009B6788"/>
    <w:rsid w:val="009C1580"/>
    <w:rsid w:val="009C2AC4"/>
    <w:rsid w:val="009C2EF4"/>
    <w:rsid w:val="009C3459"/>
    <w:rsid w:val="009C4772"/>
    <w:rsid w:val="009C4AB5"/>
    <w:rsid w:val="009C4D8A"/>
    <w:rsid w:val="009C7377"/>
    <w:rsid w:val="009C74F9"/>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4AC6"/>
    <w:rsid w:val="009F65D1"/>
    <w:rsid w:val="00A00195"/>
    <w:rsid w:val="00A00199"/>
    <w:rsid w:val="00A01538"/>
    <w:rsid w:val="00A05229"/>
    <w:rsid w:val="00A067A9"/>
    <w:rsid w:val="00A10143"/>
    <w:rsid w:val="00A1022C"/>
    <w:rsid w:val="00A12332"/>
    <w:rsid w:val="00A14A9D"/>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B70"/>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454"/>
    <w:rsid w:val="00A95578"/>
    <w:rsid w:val="00A9697B"/>
    <w:rsid w:val="00A969DC"/>
    <w:rsid w:val="00AA0B83"/>
    <w:rsid w:val="00AA26A7"/>
    <w:rsid w:val="00AA36D1"/>
    <w:rsid w:val="00AA4219"/>
    <w:rsid w:val="00AA5A9A"/>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555C"/>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4814"/>
    <w:rsid w:val="00B620B9"/>
    <w:rsid w:val="00B62509"/>
    <w:rsid w:val="00B64900"/>
    <w:rsid w:val="00B664FF"/>
    <w:rsid w:val="00B66BF8"/>
    <w:rsid w:val="00B66EB5"/>
    <w:rsid w:val="00B7021F"/>
    <w:rsid w:val="00B70372"/>
    <w:rsid w:val="00B717C7"/>
    <w:rsid w:val="00B724A1"/>
    <w:rsid w:val="00B72CB7"/>
    <w:rsid w:val="00B7450A"/>
    <w:rsid w:val="00B75411"/>
    <w:rsid w:val="00B770AA"/>
    <w:rsid w:val="00B7737C"/>
    <w:rsid w:val="00B77781"/>
    <w:rsid w:val="00B81935"/>
    <w:rsid w:val="00B81A95"/>
    <w:rsid w:val="00B82D07"/>
    <w:rsid w:val="00B834BE"/>
    <w:rsid w:val="00B85CDC"/>
    <w:rsid w:val="00B86695"/>
    <w:rsid w:val="00B86CDC"/>
    <w:rsid w:val="00B90233"/>
    <w:rsid w:val="00B91163"/>
    <w:rsid w:val="00B9368C"/>
    <w:rsid w:val="00B95E03"/>
    <w:rsid w:val="00B961F4"/>
    <w:rsid w:val="00B97103"/>
    <w:rsid w:val="00B97703"/>
    <w:rsid w:val="00BA0B62"/>
    <w:rsid w:val="00BA2299"/>
    <w:rsid w:val="00BA5244"/>
    <w:rsid w:val="00BA6C25"/>
    <w:rsid w:val="00BB168A"/>
    <w:rsid w:val="00BB2671"/>
    <w:rsid w:val="00BB3D66"/>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E5C94"/>
    <w:rsid w:val="00BF13FE"/>
    <w:rsid w:val="00BF45AE"/>
    <w:rsid w:val="00BF4A70"/>
    <w:rsid w:val="00BF5074"/>
    <w:rsid w:val="00BF51E3"/>
    <w:rsid w:val="00BF526D"/>
    <w:rsid w:val="00BF5779"/>
    <w:rsid w:val="00BF6CC9"/>
    <w:rsid w:val="00C0250A"/>
    <w:rsid w:val="00C0261E"/>
    <w:rsid w:val="00C02AE4"/>
    <w:rsid w:val="00C0564F"/>
    <w:rsid w:val="00C06B65"/>
    <w:rsid w:val="00C11276"/>
    <w:rsid w:val="00C1130F"/>
    <w:rsid w:val="00C129F9"/>
    <w:rsid w:val="00C14B33"/>
    <w:rsid w:val="00C14DD8"/>
    <w:rsid w:val="00C166D4"/>
    <w:rsid w:val="00C16A5B"/>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73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2BF3"/>
    <w:rsid w:val="00CA400B"/>
    <w:rsid w:val="00CA4AE0"/>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297"/>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A64"/>
    <w:rsid w:val="00CF4BC0"/>
    <w:rsid w:val="00CF59A1"/>
    <w:rsid w:val="00D01A14"/>
    <w:rsid w:val="00D03EF0"/>
    <w:rsid w:val="00D049B1"/>
    <w:rsid w:val="00D04F26"/>
    <w:rsid w:val="00D078BA"/>
    <w:rsid w:val="00D10A1F"/>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AC2"/>
    <w:rsid w:val="00D5684E"/>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05F"/>
    <w:rsid w:val="00D85CEF"/>
    <w:rsid w:val="00D8643E"/>
    <w:rsid w:val="00D8668A"/>
    <w:rsid w:val="00D9096F"/>
    <w:rsid w:val="00D92A4E"/>
    <w:rsid w:val="00D930C3"/>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47B6"/>
    <w:rsid w:val="00E06327"/>
    <w:rsid w:val="00E077D3"/>
    <w:rsid w:val="00E10DDA"/>
    <w:rsid w:val="00E12BA7"/>
    <w:rsid w:val="00E14EBC"/>
    <w:rsid w:val="00E17963"/>
    <w:rsid w:val="00E21396"/>
    <w:rsid w:val="00E2249A"/>
    <w:rsid w:val="00E236F5"/>
    <w:rsid w:val="00E23A20"/>
    <w:rsid w:val="00E24506"/>
    <w:rsid w:val="00E30881"/>
    <w:rsid w:val="00E31D6F"/>
    <w:rsid w:val="00E3596F"/>
    <w:rsid w:val="00E37F64"/>
    <w:rsid w:val="00E37FDB"/>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650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9C5"/>
    <w:rsid w:val="00EF0E3B"/>
    <w:rsid w:val="00EF20E6"/>
    <w:rsid w:val="00EF24CD"/>
    <w:rsid w:val="00EF2EF0"/>
    <w:rsid w:val="00EF31BF"/>
    <w:rsid w:val="00EF3C80"/>
    <w:rsid w:val="00EF4831"/>
    <w:rsid w:val="00EF51F1"/>
    <w:rsid w:val="00EF6357"/>
    <w:rsid w:val="00F01D9E"/>
    <w:rsid w:val="00F024D5"/>
    <w:rsid w:val="00F0275D"/>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0347"/>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3FAA"/>
    <w:rsid w:val="00F55AB8"/>
    <w:rsid w:val="00F55B65"/>
    <w:rsid w:val="00F56DD2"/>
    <w:rsid w:val="00F56E2E"/>
    <w:rsid w:val="00F57E60"/>
    <w:rsid w:val="00F613A2"/>
    <w:rsid w:val="00F62128"/>
    <w:rsid w:val="00F62790"/>
    <w:rsid w:val="00F62D83"/>
    <w:rsid w:val="00F63379"/>
    <w:rsid w:val="00F71322"/>
    <w:rsid w:val="00F71F2C"/>
    <w:rsid w:val="00F7200D"/>
    <w:rsid w:val="00F72835"/>
    <w:rsid w:val="00F72A6B"/>
    <w:rsid w:val="00F74B0A"/>
    <w:rsid w:val="00F764BF"/>
    <w:rsid w:val="00F80648"/>
    <w:rsid w:val="00F80802"/>
    <w:rsid w:val="00F813FD"/>
    <w:rsid w:val="00F848CE"/>
    <w:rsid w:val="00F85A6B"/>
    <w:rsid w:val="00F86A12"/>
    <w:rsid w:val="00F873C1"/>
    <w:rsid w:val="00F873FF"/>
    <w:rsid w:val="00F948A9"/>
    <w:rsid w:val="00F95313"/>
    <w:rsid w:val="00F95AF4"/>
    <w:rsid w:val="00F95BEC"/>
    <w:rsid w:val="00FA111F"/>
    <w:rsid w:val="00FA11AD"/>
    <w:rsid w:val="00FA1B86"/>
    <w:rsid w:val="00FA5800"/>
    <w:rsid w:val="00FA5B15"/>
    <w:rsid w:val="00FA5CC4"/>
    <w:rsid w:val="00FA7974"/>
    <w:rsid w:val="00FB2498"/>
    <w:rsid w:val="00FB27C5"/>
    <w:rsid w:val="00FB28F2"/>
    <w:rsid w:val="00FB5154"/>
    <w:rsid w:val="00FB7A9A"/>
    <w:rsid w:val="00FC1FFD"/>
    <w:rsid w:val="00FC221C"/>
    <w:rsid w:val="00FC292D"/>
    <w:rsid w:val="00FC453C"/>
    <w:rsid w:val="00FC57A4"/>
    <w:rsid w:val="00FC62BE"/>
    <w:rsid w:val="00FD0399"/>
    <w:rsid w:val="00FD0DFA"/>
    <w:rsid w:val="00FD1C3A"/>
    <w:rsid w:val="00FD1DF0"/>
    <w:rsid w:val="00FD20F6"/>
    <w:rsid w:val="00FD35AB"/>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8D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Doc-text2"/>
    <w:uiPriority w:val="99"/>
    <w:qFormat/>
    <w:rsid w:val="009A2BEA"/>
    <w:pPr>
      <w:numPr>
        <w:numId w:val="1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7833203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FE3D23D-4727-456A-A843-3C8F85EECD33}">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2</cp:revision>
  <cp:lastPrinted>2018-05-22T10:28:00Z</cp:lastPrinted>
  <dcterms:created xsi:type="dcterms:W3CDTF">2021-08-06T02:54:00Z</dcterms:created>
  <dcterms:modified xsi:type="dcterms:W3CDTF">2021-08-06T02:54:00Z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